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E1" w:rsidRPr="00A56988" w:rsidRDefault="00390AD9" w:rsidP="00AA46E1">
      <w:pPr>
        <w:shd w:val="clear" w:color="auto" w:fill="FFFFFF"/>
        <w:spacing w:before="62" w:line="370" w:lineRule="exact"/>
        <w:ind w:left="900" w:right="-96" w:hanging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</w:t>
      </w:r>
      <w:r w:rsidR="00AA46E1" w:rsidRPr="00A56988">
        <w:rPr>
          <w:b/>
          <w:color w:val="000000"/>
          <w:sz w:val="28"/>
          <w:szCs w:val="28"/>
        </w:rPr>
        <w:t>РОССИЙСКАЯ ФЕДЕРАЦИЯ</w:t>
      </w:r>
      <w:r>
        <w:rPr>
          <w:b/>
          <w:color w:val="000000"/>
          <w:sz w:val="28"/>
          <w:szCs w:val="28"/>
        </w:rPr>
        <w:t xml:space="preserve">                проект</w:t>
      </w:r>
    </w:p>
    <w:p w:rsidR="00AA46E1" w:rsidRPr="00A56988" w:rsidRDefault="00AA46E1" w:rsidP="00AA46E1">
      <w:pPr>
        <w:shd w:val="clear" w:color="auto" w:fill="FFFFFF"/>
        <w:spacing w:before="62" w:line="370" w:lineRule="exact"/>
        <w:ind w:left="900" w:right="-96" w:hanging="720"/>
        <w:jc w:val="center"/>
        <w:rPr>
          <w:b/>
          <w:color w:val="000000"/>
          <w:sz w:val="28"/>
          <w:szCs w:val="28"/>
        </w:rPr>
      </w:pPr>
      <w:r w:rsidRPr="00A56988">
        <w:rPr>
          <w:b/>
          <w:color w:val="000000"/>
          <w:sz w:val="28"/>
          <w:szCs w:val="28"/>
        </w:rPr>
        <w:t>РОСТОВСКАЯ ОБЛАСТЬ ЗИМОВНИКОВСКИЙ РАЙОН</w:t>
      </w:r>
    </w:p>
    <w:p w:rsidR="00AA46E1" w:rsidRPr="00A56988" w:rsidRDefault="00AA46E1" w:rsidP="00AA46E1">
      <w:pPr>
        <w:shd w:val="clear" w:color="auto" w:fill="FFFFFF"/>
        <w:spacing w:before="62" w:line="370" w:lineRule="exact"/>
        <w:ind w:left="900" w:right="-96" w:hanging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 w:rsidRPr="00A56988">
        <w:rPr>
          <w:b/>
          <w:color w:val="000000"/>
          <w:sz w:val="28"/>
          <w:szCs w:val="28"/>
        </w:rPr>
        <w:t xml:space="preserve"> СЕВЕРНОГО СЕЛЬСКОГО ПОСЕЛЕНИЯ</w:t>
      </w:r>
    </w:p>
    <w:p w:rsidR="00AA46E1" w:rsidRPr="00A56988" w:rsidRDefault="00AA46E1" w:rsidP="00AA46E1">
      <w:pPr>
        <w:shd w:val="clear" w:color="auto" w:fill="FFFFFF"/>
        <w:spacing w:before="62" w:line="370" w:lineRule="exact"/>
        <w:ind w:left="900" w:right="-96" w:hanging="720"/>
        <w:jc w:val="center"/>
        <w:rPr>
          <w:b/>
          <w:color w:val="000000"/>
          <w:sz w:val="28"/>
          <w:szCs w:val="28"/>
        </w:rPr>
      </w:pPr>
    </w:p>
    <w:p w:rsidR="00AA46E1" w:rsidRDefault="00AA46E1" w:rsidP="00AA46E1">
      <w:pPr>
        <w:shd w:val="clear" w:color="auto" w:fill="FFFFFF"/>
        <w:spacing w:line="355" w:lineRule="exact"/>
        <w:ind w:left="540" w:right="-96" w:hanging="540"/>
        <w:jc w:val="center"/>
        <w:rPr>
          <w:b/>
          <w:color w:val="000000"/>
          <w:spacing w:val="4"/>
          <w:sz w:val="28"/>
          <w:szCs w:val="28"/>
        </w:rPr>
      </w:pPr>
      <w:r w:rsidRPr="00A56988">
        <w:rPr>
          <w:b/>
          <w:color w:val="000000"/>
          <w:spacing w:val="4"/>
          <w:sz w:val="28"/>
          <w:szCs w:val="28"/>
        </w:rPr>
        <w:t>ПОСТАНОВЛЕНИЕ №</w:t>
      </w:r>
      <w:r w:rsidR="00390AD9">
        <w:rPr>
          <w:b/>
          <w:color w:val="000000"/>
          <w:spacing w:val="4"/>
          <w:sz w:val="28"/>
          <w:szCs w:val="28"/>
        </w:rPr>
        <w:t xml:space="preserve"> 00</w:t>
      </w:r>
      <w:r>
        <w:rPr>
          <w:b/>
          <w:color w:val="000000"/>
          <w:spacing w:val="4"/>
          <w:sz w:val="28"/>
          <w:szCs w:val="28"/>
        </w:rPr>
        <w:t xml:space="preserve">   </w:t>
      </w:r>
      <w:r w:rsidRPr="00A56988">
        <w:rPr>
          <w:b/>
          <w:color w:val="000000"/>
          <w:spacing w:val="4"/>
          <w:sz w:val="28"/>
          <w:szCs w:val="28"/>
        </w:rPr>
        <w:t xml:space="preserve"> </w:t>
      </w:r>
    </w:p>
    <w:p w:rsidR="00AA46E1" w:rsidRDefault="00AA46E1" w:rsidP="00AA46E1">
      <w:pPr>
        <w:shd w:val="clear" w:color="auto" w:fill="FFFFFF"/>
        <w:spacing w:line="355" w:lineRule="exact"/>
        <w:ind w:left="540" w:right="-96" w:hanging="540"/>
        <w:jc w:val="center"/>
        <w:rPr>
          <w:b/>
          <w:color w:val="000000"/>
          <w:spacing w:val="4"/>
          <w:sz w:val="28"/>
          <w:szCs w:val="28"/>
        </w:rPr>
      </w:pPr>
    </w:p>
    <w:p w:rsidR="00AA46E1" w:rsidRDefault="00AA46E1" w:rsidP="00AA46E1">
      <w:pPr>
        <w:shd w:val="clear" w:color="auto" w:fill="FFFFFF"/>
        <w:spacing w:line="355" w:lineRule="exact"/>
        <w:ind w:left="540" w:right="-96" w:hanging="540"/>
        <w:jc w:val="center"/>
        <w:rPr>
          <w:b/>
          <w:color w:val="000000"/>
          <w:spacing w:val="4"/>
          <w:sz w:val="28"/>
          <w:szCs w:val="28"/>
        </w:rPr>
      </w:pPr>
    </w:p>
    <w:p w:rsidR="00AA46E1" w:rsidRPr="008F4B39" w:rsidRDefault="00390AD9" w:rsidP="00AA46E1">
      <w:pPr>
        <w:shd w:val="clear" w:color="auto" w:fill="FFFFFF"/>
        <w:spacing w:line="355" w:lineRule="exact"/>
        <w:ind w:left="540" w:right="-96" w:hanging="540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00.</w:t>
      </w:r>
      <w:r w:rsidR="00B067E0">
        <w:rPr>
          <w:color w:val="000000"/>
          <w:spacing w:val="4"/>
          <w:sz w:val="28"/>
          <w:szCs w:val="28"/>
        </w:rPr>
        <w:t xml:space="preserve"> 2020</w:t>
      </w:r>
      <w:r w:rsidR="00AA46E1">
        <w:rPr>
          <w:color w:val="000000"/>
          <w:spacing w:val="4"/>
          <w:sz w:val="28"/>
          <w:szCs w:val="28"/>
        </w:rPr>
        <w:t xml:space="preserve">г.                                                                    х. </w:t>
      </w:r>
      <w:proofErr w:type="spellStart"/>
      <w:r w:rsidR="00AA46E1">
        <w:rPr>
          <w:color w:val="000000"/>
          <w:spacing w:val="4"/>
          <w:sz w:val="28"/>
          <w:szCs w:val="28"/>
        </w:rPr>
        <w:t>Гашун</w:t>
      </w:r>
      <w:proofErr w:type="spellEnd"/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034"/>
      </w:tblGrid>
      <w:tr w:rsidR="00AA46E1" w:rsidRPr="003364E9" w:rsidTr="00327DF0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3721"/>
              <w:gridCol w:w="1984"/>
              <w:gridCol w:w="3439"/>
            </w:tblGrid>
            <w:tr w:rsidR="00AA46E1" w:rsidRPr="00CB7D15" w:rsidTr="00327DF0">
              <w:tc>
                <w:tcPr>
                  <w:tcW w:w="3853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left="-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50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0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A46E1" w:rsidRPr="00CB7D15">
              <w:rPr>
                <w:sz w:val="28"/>
                <w:szCs w:val="28"/>
              </w:rPr>
              <w:t>О создании межведомственной группы</w:t>
            </w:r>
          </w:p>
          <w:p w:rsidR="00B067E0" w:rsidRDefault="00B067E0" w:rsidP="00327D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 w:rsidRPr="00CB7D15">
              <w:rPr>
                <w:sz w:val="28"/>
                <w:szCs w:val="28"/>
              </w:rPr>
              <w:t>по</w:t>
            </w:r>
            <w:proofErr w:type="gramEnd"/>
            <w:r w:rsidRPr="00CB7D15">
              <w:rPr>
                <w:sz w:val="28"/>
                <w:szCs w:val="28"/>
              </w:rPr>
              <w:t xml:space="preserve"> контролю за недопущением выжигания </w:t>
            </w:r>
          </w:p>
          <w:p w:rsidR="00AA46E1" w:rsidRPr="00CB7D15" w:rsidRDefault="00B067E0" w:rsidP="00327D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 w:rsidRPr="00CB7D15">
              <w:rPr>
                <w:sz w:val="28"/>
                <w:szCs w:val="28"/>
              </w:rPr>
              <w:t>сухой</w:t>
            </w:r>
            <w:proofErr w:type="gramEnd"/>
            <w:r w:rsidRPr="00CB7D15">
              <w:rPr>
                <w:sz w:val="28"/>
                <w:szCs w:val="28"/>
              </w:rPr>
              <w:t xml:space="preserve"> травянистой растительности</w:t>
            </w:r>
            <w:r>
              <w:rPr>
                <w:sz w:val="28"/>
                <w:szCs w:val="28"/>
              </w:rPr>
              <w:t xml:space="preserve"> в  2020 году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 w:rsidRPr="00CB7D15">
              <w:rPr>
                <w:sz w:val="28"/>
                <w:szCs w:val="28"/>
              </w:rPr>
              <w:t>на</w:t>
            </w:r>
            <w:proofErr w:type="gramEnd"/>
            <w:r w:rsidRPr="00CB7D15">
              <w:rPr>
                <w:sz w:val="28"/>
                <w:szCs w:val="28"/>
              </w:rPr>
              <w:t xml:space="preserve"> территории </w:t>
            </w:r>
            <w:r>
              <w:rPr>
                <w:sz w:val="28"/>
                <w:szCs w:val="28"/>
              </w:rPr>
              <w:t>Северного</w:t>
            </w:r>
            <w:r w:rsidRPr="00CB7D15">
              <w:rPr>
                <w:sz w:val="28"/>
                <w:szCs w:val="28"/>
              </w:rPr>
              <w:t xml:space="preserve"> сельского поселения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ab/>
            </w:r>
          </w:p>
          <w:p w:rsidR="00AA46E1" w:rsidRDefault="00AA46E1" w:rsidP="00327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067E0">
              <w:rPr>
                <w:sz w:val="28"/>
                <w:szCs w:val="28"/>
              </w:rPr>
              <w:t xml:space="preserve">  </w:t>
            </w:r>
            <w:r w:rsidRPr="00CB7D15">
              <w:rPr>
                <w:sz w:val="28"/>
                <w:szCs w:val="28"/>
              </w:rPr>
              <w:t xml:space="preserve">В рамках исполнения протокола заседания комиссии по предупреждению и ликвидации чрезвычайных </w:t>
            </w:r>
            <w:proofErr w:type="gramStart"/>
            <w:r w:rsidRPr="00CB7D15">
              <w:rPr>
                <w:sz w:val="28"/>
                <w:szCs w:val="28"/>
              </w:rPr>
              <w:t>ситуаций  и</w:t>
            </w:r>
            <w:proofErr w:type="gramEnd"/>
            <w:r w:rsidRPr="00CB7D15">
              <w:rPr>
                <w:sz w:val="28"/>
                <w:szCs w:val="28"/>
              </w:rPr>
              <w:t xml:space="preserve"> обеспечению пожарной безопасности Ростовской области от </w:t>
            </w:r>
            <w:r>
              <w:rPr>
                <w:sz w:val="28"/>
                <w:szCs w:val="28"/>
              </w:rPr>
              <w:t>14</w:t>
            </w:r>
            <w:r w:rsidRPr="00CB7D15">
              <w:rPr>
                <w:sz w:val="28"/>
                <w:szCs w:val="28"/>
              </w:rPr>
              <w:t xml:space="preserve"> марта 201</w:t>
            </w:r>
            <w:r>
              <w:rPr>
                <w:sz w:val="28"/>
                <w:szCs w:val="28"/>
              </w:rPr>
              <w:t>7</w:t>
            </w:r>
            <w:r w:rsidRPr="00CB7D15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</w:t>
            </w:r>
            <w:r w:rsidRPr="00CB7D1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для пресечения правонарушений связанных с неконтролируемым горением травы в весенне-летний пожароопасный период 2017г., а также недопущений распространения огня на жилища и иные строения</w:t>
            </w:r>
            <w:r w:rsidRPr="00CB7D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руководствуясь</w:t>
            </w:r>
            <w:r w:rsidRPr="003364E9">
              <w:rPr>
                <w:color w:val="000000"/>
                <w:sz w:val="28"/>
                <w:szCs w:val="27"/>
                <w:shd w:val="clear" w:color="auto" w:fill="FFFFFF"/>
              </w:rPr>
              <w:t xml:space="preserve"> с </w:t>
            </w:r>
            <w:r w:rsidRPr="0021676F">
              <w:rPr>
                <w:sz w:val="28"/>
                <w:szCs w:val="28"/>
              </w:rPr>
              <w:t xml:space="preserve">  подпунктом 11 пункта 2 статьи 28²  Устава муниципального образования «Северное сельское поселение »</w:t>
            </w:r>
            <w:r>
              <w:rPr>
                <w:sz w:val="28"/>
                <w:szCs w:val="28"/>
              </w:rPr>
              <w:t>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20"/>
              <w:jc w:val="both"/>
              <w:rPr>
                <w:sz w:val="28"/>
                <w:szCs w:val="28"/>
              </w:rPr>
            </w:pPr>
          </w:p>
          <w:p w:rsidR="00AA46E1" w:rsidRDefault="00AA46E1" w:rsidP="00327DF0">
            <w:pPr>
              <w:spacing w:before="150" w:after="150"/>
              <w:rPr>
                <w:color w:val="000000"/>
                <w:sz w:val="28"/>
                <w:szCs w:val="28"/>
              </w:rPr>
            </w:pPr>
            <w:r w:rsidRPr="006E5971">
              <w:rPr>
                <w:color w:val="000000"/>
                <w:sz w:val="28"/>
                <w:szCs w:val="28"/>
              </w:rPr>
              <w:t>                                                ПОСТАНОВЛЯЮ:</w:t>
            </w:r>
          </w:p>
          <w:p w:rsidR="00AA46E1" w:rsidRPr="006E5971" w:rsidRDefault="00AA46E1" w:rsidP="00327DF0">
            <w:pPr>
              <w:spacing w:before="150" w:after="150"/>
              <w:rPr>
                <w:color w:val="000000"/>
                <w:sz w:val="28"/>
                <w:szCs w:val="28"/>
              </w:rPr>
            </w:pPr>
          </w:p>
          <w:p w:rsidR="00AA46E1" w:rsidRPr="00CB7D15" w:rsidRDefault="00B067E0" w:rsidP="00AA46E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A46E1" w:rsidRPr="00CB7D15">
              <w:rPr>
                <w:sz w:val="28"/>
                <w:szCs w:val="28"/>
              </w:rPr>
              <w:t xml:space="preserve">Утвердить порядок работы межведомственной группы </w:t>
            </w:r>
            <w:r w:rsidR="00AA46E1">
              <w:rPr>
                <w:sz w:val="28"/>
                <w:szCs w:val="28"/>
              </w:rPr>
              <w:t>Северного</w:t>
            </w:r>
            <w:r w:rsidR="00AA46E1" w:rsidRPr="00CB7D15">
              <w:rPr>
                <w:sz w:val="28"/>
                <w:szCs w:val="28"/>
              </w:rPr>
              <w:t xml:space="preserve"> сельского поселения </w:t>
            </w:r>
            <w:r w:rsidRPr="00CB7D15">
              <w:rPr>
                <w:sz w:val="28"/>
                <w:szCs w:val="28"/>
              </w:rPr>
              <w:t>по контролю за недопущением выжигания сухой травянистой растительности</w:t>
            </w:r>
            <w:r w:rsidR="00AA46E1" w:rsidRPr="00CB7D15">
              <w:rPr>
                <w:sz w:val="28"/>
                <w:szCs w:val="28"/>
              </w:rPr>
              <w:t>. (Приложение № 1).</w:t>
            </w:r>
          </w:p>
          <w:p w:rsidR="00AA46E1" w:rsidRPr="00B067E0" w:rsidRDefault="00AA46E1" w:rsidP="00B067E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Утвердить состав межведомственной группы по контролю за недопущением выжигания сухой травянистой растительности на территории </w:t>
            </w:r>
            <w:r>
              <w:rPr>
                <w:sz w:val="28"/>
                <w:szCs w:val="28"/>
              </w:rPr>
              <w:t xml:space="preserve">Северного </w:t>
            </w:r>
            <w:r w:rsidRPr="00CB7D15">
              <w:rPr>
                <w:sz w:val="28"/>
                <w:szCs w:val="28"/>
              </w:rPr>
              <w:t>сель</w:t>
            </w:r>
            <w:r w:rsidR="008C5566">
              <w:rPr>
                <w:sz w:val="28"/>
                <w:szCs w:val="28"/>
              </w:rPr>
              <w:t>ского поселения. (Приложение № 2</w:t>
            </w:r>
            <w:r w:rsidRPr="00CB7D15">
              <w:rPr>
                <w:sz w:val="28"/>
                <w:szCs w:val="28"/>
              </w:rPr>
              <w:t>).</w:t>
            </w:r>
          </w:p>
          <w:p w:rsidR="00AA46E1" w:rsidRDefault="00AA46E1" w:rsidP="00B067E0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55B1A">
              <w:rPr>
                <w:sz w:val="28"/>
                <w:szCs w:val="28"/>
              </w:rPr>
              <w:t xml:space="preserve">Контроль за исполнением постановления возложить на ведущего специалиста Администрации Северного сельского поселения Е.Н. </w:t>
            </w:r>
            <w:proofErr w:type="spellStart"/>
            <w:r w:rsidRPr="00155B1A">
              <w:rPr>
                <w:sz w:val="28"/>
                <w:szCs w:val="28"/>
              </w:rPr>
              <w:t>Нарыжную</w:t>
            </w:r>
            <w:proofErr w:type="spellEnd"/>
            <w:r w:rsidRPr="00155B1A">
              <w:rPr>
                <w:sz w:val="28"/>
                <w:szCs w:val="28"/>
              </w:rPr>
              <w:t>.</w:t>
            </w:r>
          </w:p>
          <w:p w:rsidR="00B067E0" w:rsidRDefault="00B067E0" w:rsidP="00B067E0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B067E0" w:rsidRDefault="00B067E0" w:rsidP="00B067E0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B067E0" w:rsidRPr="00B067E0" w:rsidRDefault="00B067E0" w:rsidP="00B067E0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A46E1" w:rsidRDefault="00AA46E1" w:rsidP="00327DF0">
            <w:pPr>
              <w:widowControl/>
              <w:autoSpaceDE/>
              <w:autoSpaceDN/>
              <w:adjustRightInd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Pr="003364E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364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:rsidR="00AA46E1" w:rsidRPr="003364E9" w:rsidRDefault="00AA46E1" w:rsidP="00B067E0">
            <w:pPr>
              <w:widowControl/>
              <w:autoSpaceDE/>
              <w:autoSpaceDN/>
              <w:adjustRightInd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</w:t>
            </w:r>
            <w:r w:rsidR="00B067E0">
              <w:rPr>
                <w:sz w:val="28"/>
                <w:szCs w:val="28"/>
              </w:rPr>
              <w:t xml:space="preserve"> </w:t>
            </w:r>
            <w:r w:rsidRPr="003364E9">
              <w:rPr>
                <w:sz w:val="28"/>
                <w:szCs w:val="28"/>
              </w:rPr>
              <w:t xml:space="preserve">сельского поселения                                                   </w:t>
            </w:r>
            <w:r>
              <w:rPr>
                <w:sz w:val="28"/>
                <w:szCs w:val="28"/>
              </w:rPr>
              <w:t>С.В. Крымский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20"/>
              <w:jc w:val="both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CB7D15">
              <w:rPr>
                <w:sz w:val="28"/>
                <w:szCs w:val="28"/>
              </w:rPr>
              <w:t>Приложение № 1 к постановлению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Администрации </w:t>
            </w:r>
            <w:r>
              <w:rPr>
                <w:sz w:val="28"/>
                <w:szCs w:val="28"/>
              </w:rPr>
              <w:t>Северного</w:t>
            </w:r>
            <w:r w:rsidRPr="00CB7D15">
              <w:rPr>
                <w:sz w:val="28"/>
                <w:szCs w:val="28"/>
              </w:rPr>
              <w:t xml:space="preserve">  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</w:t>
            </w:r>
            <w:proofErr w:type="gramStart"/>
            <w:r w:rsidRPr="00CB7D15">
              <w:rPr>
                <w:sz w:val="28"/>
                <w:szCs w:val="28"/>
              </w:rPr>
              <w:t>сельского</w:t>
            </w:r>
            <w:proofErr w:type="gramEnd"/>
            <w:r w:rsidRPr="00CB7D15">
              <w:rPr>
                <w:sz w:val="28"/>
                <w:szCs w:val="28"/>
              </w:rPr>
              <w:t xml:space="preserve"> поселения </w:t>
            </w:r>
          </w:p>
          <w:p w:rsidR="00AA46E1" w:rsidRPr="00CB7D15" w:rsidRDefault="00AA46E1" w:rsidP="00327DF0">
            <w:pPr>
              <w:widowControl/>
              <w:tabs>
                <w:tab w:val="left" w:pos="6720"/>
                <w:tab w:val="right" w:pos="9355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</w:t>
            </w:r>
            <w:proofErr w:type="gramStart"/>
            <w:r w:rsidRPr="00CB7D15">
              <w:rPr>
                <w:sz w:val="28"/>
                <w:szCs w:val="28"/>
              </w:rPr>
              <w:t>от</w:t>
            </w:r>
            <w:proofErr w:type="gramEnd"/>
            <w:r w:rsidRPr="00CB7D15">
              <w:rPr>
                <w:sz w:val="28"/>
                <w:szCs w:val="28"/>
              </w:rPr>
              <w:t xml:space="preserve"> </w:t>
            </w:r>
            <w:r w:rsidR="00390AD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</w:t>
            </w:r>
            <w:r w:rsidR="00B067E0">
              <w:rPr>
                <w:sz w:val="28"/>
                <w:szCs w:val="28"/>
              </w:rPr>
              <w:t>2020</w:t>
            </w:r>
            <w:r w:rsidRPr="00CB7D15">
              <w:rPr>
                <w:sz w:val="28"/>
                <w:szCs w:val="28"/>
              </w:rPr>
              <w:t xml:space="preserve"> г. № </w:t>
            </w:r>
            <w:r w:rsidR="00390AD9">
              <w:rPr>
                <w:sz w:val="28"/>
                <w:szCs w:val="28"/>
              </w:rPr>
              <w:t>00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B7D15">
              <w:rPr>
                <w:b/>
                <w:bCs/>
                <w:sz w:val="28"/>
                <w:szCs w:val="28"/>
              </w:rPr>
              <w:t xml:space="preserve">Порядок работы межведомственной группы по контролю за выжиганием сухой травянистой растительности на территории 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00668">
              <w:rPr>
                <w:b/>
                <w:bCs/>
                <w:sz w:val="28"/>
                <w:szCs w:val="28"/>
              </w:rPr>
              <w:t xml:space="preserve">Северного </w:t>
            </w:r>
            <w:r w:rsidRPr="00CB7D15">
              <w:rPr>
                <w:b/>
                <w:bCs/>
                <w:sz w:val="28"/>
                <w:szCs w:val="28"/>
              </w:rPr>
              <w:t xml:space="preserve"> сельского</w:t>
            </w:r>
            <w:proofErr w:type="gramEnd"/>
            <w:r w:rsidRPr="00CB7D15">
              <w:rPr>
                <w:b/>
                <w:bCs/>
                <w:sz w:val="28"/>
                <w:szCs w:val="28"/>
              </w:rPr>
              <w:t xml:space="preserve"> поселения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Межведомственная группа при осуществлении контроля за выжиганием сухой травянистой растительности руководствуется требованиями Правил и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и принимает во внимание, что: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bCs/>
                <w:sz w:val="28"/>
                <w:szCs w:val="28"/>
              </w:rPr>
            </w:pPr>
            <w:r w:rsidRPr="00CB7D15">
              <w:rPr>
                <w:bCs/>
                <w:sz w:val="28"/>
                <w:szCs w:val="28"/>
              </w:rPr>
              <w:t>Запрещается: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 железных дорог, путепроводов и продуктопроводов;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сжигание отходов и тары в местах, находящихся на расстоянии менее 50 метров от объектов;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на территории поселения, а также на расстоянии менее 100 метров от лесных массивов запускать неуправляемые изделия из горючих материалов, принцип подъема которых на высоту основан, на нагревании воздуха внутри конструкции с помощью открытого огня;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lastRenderedPageBreak/>
              <w:t>- использовать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под строительство различных сооружений и подсобных строений, а также складирования горючих материалов, мусора, отходов древесных, строительных и других горючих материалов;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производить под мостами выжигание сухой травы, а также сжигание кустарника и другого горючего материала.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Выжигание сухой травянистой растительности не земельных участках</w:t>
            </w:r>
            <w:proofErr w:type="gramStart"/>
            <w:r w:rsidRPr="00CB7D15">
              <w:rPr>
                <w:sz w:val="28"/>
                <w:szCs w:val="28"/>
              </w:rPr>
              <w:t xml:space="preserve">   (</w:t>
            </w:r>
            <w:proofErr w:type="gramEnd"/>
            <w:r w:rsidRPr="00CB7D15">
              <w:rPr>
                <w:sz w:val="28"/>
                <w:szCs w:val="28"/>
              </w:rPr>
              <w:t>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производиться в безветренную погоду при условии, что 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CB7D15">
              <w:rPr>
                <w:sz w:val="28"/>
                <w:szCs w:val="28"/>
              </w:rPr>
              <w:t>а</w:t>
            </w:r>
            <w:proofErr w:type="gramEnd"/>
            <w:r w:rsidRPr="00CB7D15">
              <w:rPr>
                <w:sz w:val="28"/>
                <w:szCs w:val="28"/>
              </w:rPr>
              <w:t>) участок для выжигания сухой травянистой растительности располагается на расстоянии не ближе 50 метров от ближайшего объекта;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CB7D15">
              <w:rPr>
                <w:sz w:val="28"/>
                <w:szCs w:val="28"/>
              </w:rPr>
              <w:t>б</w:t>
            </w:r>
            <w:proofErr w:type="gramEnd"/>
            <w:r w:rsidRPr="00CB7D15">
              <w:rPr>
                <w:sz w:val="28"/>
                <w:szCs w:val="28"/>
              </w:rPr>
              <w:t>)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CB7D15">
              <w:rPr>
                <w:sz w:val="28"/>
                <w:szCs w:val="28"/>
              </w:rPr>
              <w:t>в</w:t>
            </w:r>
            <w:proofErr w:type="gramEnd"/>
            <w:r w:rsidRPr="00CB7D15">
              <w:rPr>
                <w:sz w:val="28"/>
                <w:szCs w:val="28"/>
              </w:rPr>
              <w:t>) на территории, включающей участок для выжигания сухой травянистой растительности, не действует особый противопожарный режим;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CB7D15">
              <w:rPr>
                <w:sz w:val="28"/>
                <w:szCs w:val="28"/>
              </w:rPr>
              <w:t>г</w:t>
            </w:r>
            <w:proofErr w:type="gramEnd"/>
            <w:r w:rsidRPr="00CB7D15">
              <w:rPr>
                <w:sz w:val="28"/>
                <w:szCs w:val="28"/>
              </w:rPr>
              <w:t>) лица, участвующие в выжигании сухой травянистой растительности, обеспечены первичными средствами пожаротушения.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Выжигание сухой травянистой растительности на земельных участках, непосредственно примыкающим к лесам, осуществляется в соответствии с Правилами пожарной безопасности в лесах, утвержденными постановлением Правительства Российской Федерации от 30 июня 2007 г. № 147 «Об утверждении Правил пожарной безопасности в лесах». Так же </w:t>
            </w:r>
            <w:r w:rsidRPr="00CB7D15">
              <w:rPr>
                <w:bCs/>
                <w:sz w:val="28"/>
                <w:szCs w:val="28"/>
              </w:rPr>
              <w:t>запрещается</w:t>
            </w:r>
            <w:r w:rsidRPr="00CB7D15">
              <w:rPr>
                <w:sz w:val="28"/>
                <w:szCs w:val="28"/>
              </w:rPr>
              <w:t xml:space="preserve">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Межведомственная группа выполняет следующие функции: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Из числа межведомственной группы по контролю за выжиганием сухой травянистой растительности, в соответствии с пунктом 5.5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в пожароопасный период создается мобильная группа патрулирования.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В состав мобильной группы привлекаются в установленном порядке представители из числа сотрудников органов местного самоуправления, органов внутренних дел, казачьих дружин, лесного контроля для оперативного выявления фактов сжигания сухой растительности и </w:t>
            </w:r>
            <w:r w:rsidRPr="00CB7D15">
              <w:rPr>
                <w:sz w:val="28"/>
                <w:szCs w:val="28"/>
              </w:rPr>
              <w:lastRenderedPageBreak/>
              <w:t>информирования должностных лиц,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(областным законом от 25.10.2002  № 273-ЗС «Об административных правонарушениях»).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Ежесуточный оперативный контроль территорий поселений за состоянием обстановки с выжиганием сухой травянистой растительности, ежедневный анализ обстановки с загораниями и принятых мер (ОФСП по Ростовской области, пожарно-спасательные гарнизоны, сотрудники территориальных подразделений надзорной деятельности Ростовской области).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Разработку маршрутов мобильных групп патрулирования: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- интенсивность и объем проводимых выездов мобильных групп определяется из складывающейся оперативной обстановки с загораниями и палами травы на обслуживаемой территории, а также природно-климатических и погодных условий при этом при регистрации палов травянистой растительности на территории </w:t>
            </w:r>
            <w:r>
              <w:rPr>
                <w:sz w:val="28"/>
                <w:szCs w:val="28"/>
              </w:rPr>
              <w:t>Северного</w:t>
            </w:r>
            <w:r w:rsidRPr="00CB7D15">
              <w:rPr>
                <w:sz w:val="28"/>
                <w:szCs w:val="28"/>
              </w:rPr>
              <w:t xml:space="preserve"> сельского поселения выезды группы производятся в безусловном порядке.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Внесение в комиссию по предупреждению и ликвидации чрезвычайных ситуаций предложений об усилении мер пожарной безопасности.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В зависимости от обстановки организует работу нескольких мобильных групп патрулирования (мобильные группы соседних органов местного самоуправления).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Направляет материалы на рассмотрение в административные комиссии муниципальных районов.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Проводит комплекс профилактических мероприятий в населенных пунктах путем включения в состав мобильных групп представителей ВДПО и старшин.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О складывающейся обстановке, принимаемых мерах, проблемных вопросах и путях их решения информирует администрацию муниципального района.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Для принятия мер реагирования информирует органы прокуратуры.</w:t>
            </w:r>
          </w:p>
          <w:p w:rsidR="00AA46E1" w:rsidRPr="00CB7D15" w:rsidRDefault="008C5566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Межведомственная</w:t>
            </w:r>
            <w:r w:rsidR="00AA46E1" w:rsidRPr="00CB7D15">
              <w:rPr>
                <w:sz w:val="28"/>
                <w:szCs w:val="28"/>
              </w:rPr>
              <w:t xml:space="preserve"> группа патрулирования в рамках своих полномочий: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принимает меря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реализует комплекс профилактических мероприятий;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контролирует выполнение работ по опашке населенных пунктов (Обновлению опашки);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сообщает в пожарную охрану о фактах природных пожаров и выжигании сухой травянистой растительности в целях организации их тушения;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lastRenderedPageBreak/>
      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      </w:r>
          </w:p>
          <w:p w:rsidR="00B067E0" w:rsidRDefault="00B067E0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</w:p>
          <w:p w:rsidR="008C5566" w:rsidRDefault="008C5566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</w:p>
          <w:p w:rsidR="008C5566" w:rsidRDefault="008C5566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</w:p>
          <w:p w:rsidR="00AA46E1" w:rsidRDefault="00AA46E1" w:rsidP="00327DF0">
            <w:pPr>
              <w:widowControl/>
              <w:autoSpaceDE/>
              <w:autoSpaceDN/>
              <w:adjustRightInd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364E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364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:rsidR="00AA46E1" w:rsidRPr="00CB7D15" w:rsidRDefault="00AA46E1" w:rsidP="00B067E0">
            <w:pPr>
              <w:widowControl/>
              <w:autoSpaceDE/>
              <w:autoSpaceDN/>
              <w:adjustRightInd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</w:t>
            </w:r>
            <w:r w:rsidR="00B067E0">
              <w:rPr>
                <w:sz w:val="28"/>
                <w:szCs w:val="28"/>
              </w:rPr>
              <w:t xml:space="preserve"> </w:t>
            </w:r>
            <w:r w:rsidRPr="003364E9">
              <w:rPr>
                <w:sz w:val="28"/>
                <w:szCs w:val="28"/>
              </w:rPr>
              <w:t xml:space="preserve">сельского поселения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3364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С.В. Крымский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left="360"/>
              <w:jc w:val="right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left="360"/>
              <w:jc w:val="right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left="360"/>
              <w:jc w:val="right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left="360"/>
              <w:jc w:val="right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left="360"/>
              <w:jc w:val="right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left="360"/>
              <w:jc w:val="right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left="360"/>
              <w:jc w:val="right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left="360"/>
              <w:jc w:val="right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left="360"/>
              <w:jc w:val="right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left="360"/>
              <w:jc w:val="right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AA46E1" w:rsidRDefault="00AA46E1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8C5566" w:rsidRDefault="008C5566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8C5566" w:rsidRDefault="008C5566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8C5566" w:rsidRDefault="008C5566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8C5566" w:rsidRDefault="008C5566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8C5566" w:rsidRDefault="008C5566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8C5566" w:rsidRDefault="008C5566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8C5566" w:rsidRDefault="008C5566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B067E0" w:rsidRPr="00CB7D15" w:rsidRDefault="00B067E0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AA46E1" w:rsidRPr="00CB7D15" w:rsidRDefault="00AA46E1" w:rsidP="008C556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lastRenderedPageBreak/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="00B067E0">
              <w:rPr>
                <w:sz w:val="28"/>
                <w:szCs w:val="28"/>
              </w:rPr>
              <w:t xml:space="preserve"> Приложение № 2</w:t>
            </w:r>
            <w:r w:rsidRPr="00CB7D15">
              <w:rPr>
                <w:sz w:val="28"/>
                <w:szCs w:val="28"/>
              </w:rPr>
              <w:t xml:space="preserve"> к постановлению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Администрации </w:t>
            </w:r>
            <w:r>
              <w:rPr>
                <w:sz w:val="28"/>
                <w:szCs w:val="28"/>
              </w:rPr>
              <w:t>Северного</w:t>
            </w:r>
            <w:r w:rsidRPr="00CB7D15">
              <w:rPr>
                <w:sz w:val="28"/>
                <w:szCs w:val="28"/>
              </w:rPr>
              <w:t xml:space="preserve">  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</w:t>
            </w:r>
            <w:proofErr w:type="gramStart"/>
            <w:r w:rsidRPr="00CB7D15">
              <w:rPr>
                <w:sz w:val="28"/>
                <w:szCs w:val="28"/>
              </w:rPr>
              <w:t>сельского</w:t>
            </w:r>
            <w:proofErr w:type="gramEnd"/>
            <w:r w:rsidRPr="00CB7D15">
              <w:rPr>
                <w:sz w:val="28"/>
                <w:szCs w:val="28"/>
              </w:rPr>
              <w:t xml:space="preserve"> поселения 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</w:t>
            </w:r>
            <w:proofErr w:type="gramStart"/>
            <w:r w:rsidRPr="00CB7D15">
              <w:rPr>
                <w:sz w:val="28"/>
                <w:szCs w:val="28"/>
              </w:rPr>
              <w:t>от</w:t>
            </w:r>
            <w:proofErr w:type="gramEnd"/>
            <w:r w:rsidRPr="00CB7D15">
              <w:rPr>
                <w:sz w:val="28"/>
                <w:szCs w:val="28"/>
              </w:rPr>
              <w:t xml:space="preserve"> </w:t>
            </w:r>
            <w:r w:rsidR="00390AD9">
              <w:rPr>
                <w:sz w:val="28"/>
                <w:szCs w:val="28"/>
              </w:rPr>
              <w:t>00</w:t>
            </w:r>
            <w:bookmarkStart w:id="0" w:name="_GoBack"/>
            <w:bookmarkEnd w:id="0"/>
            <w:r w:rsidR="00B067E0">
              <w:rPr>
                <w:sz w:val="28"/>
                <w:szCs w:val="28"/>
              </w:rPr>
              <w:t>.2020</w:t>
            </w:r>
            <w:r w:rsidRPr="00CB7D15">
              <w:rPr>
                <w:sz w:val="28"/>
                <w:szCs w:val="28"/>
              </w:rPr>
              <w:t xml:space="preserve"> г. № </w:t>
            </w:r>
            <w:r w:rsidR="00390AD9">
              <w:rPr>
                <w:sz w:val="28"/>
                <w:szCs w:val="28"/>
              </w:rPr>
              <w:t>00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B7D15">
              <w:rPr>
                <w:b/>
                <w:bCs/>
                <w:sz w:val="28"/>
                <w:szCs w:val="28"/>
              </w:rPr>
              <w:t xml:space="preserve">Состав межведомственной группы по контролю за недопущением выжигания сухой травянистой растительности на территории 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500668">
              <w:rPr>
                <w:b/>
                <w:bCs/>
                <w:sz w:val="28"/>
                <w:szCs w:val="28"/>
              </w:rPr>
              <w:t>Северного</w:t>
            </w:r>
            <w:r w:rsidRPr="00CB7D15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94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8"/>
              <w:gridCol w:w="4309"/>
              <w:gridCol w:w="3827"/>
            </w:tblGrid>
            <w:tr w:rsidR="00AA46E1" w:rsidRPr="00CB7D15" w:rsidTr="008C5566">
              <w:trPr>
                <w:trHeight w:val="460"/>
              </w:trPr>
              <w:tc>
                <w:tcPr>
                  <w:tcW w:w="648" w:type="dxa"/>
                  <w:vAlign w:val="center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№</w:t>
                  </w:r>
                </w:p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CB7D15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CB7D15"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309" w:type="dxa"/>
                  <w:vAlign w:val="center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Ф.И.О.</w:t>
                  </w:r>
                </w:p>
              </w:tc>
              <w:tc>
                <w:tcPr>
                  <w:tcW w:w="3827" w:type="dxa"/>
                  <w:vAlign w:val="center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Место</w:t>
                  </w:r>
                </w:p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CB7D15">
                    <w:rPr>
                      <w:sz w:val="28"/>
                      <w:szCs w:val="28"/>
                    </w:rPr>
                    <w:t>работы</w:t>
                  </w:r>
                  <w:proofErr w:type="gramEnd"/>
                </w:p>
              </w:tc>
            </w:tr>
            <w:tr w:rsidR="00AA46E1" w:rsidRPr="00CB7D15" w:rsidTr="008C5566">
              <w:trPr>
                <w:trHeight w:val="227"/>
              </w:trPr>
              <w:tc>
                <w:tcPr>
                  <w:tcW w:w="648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309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Крымский С.В.</w:t>
                  </w:r>
                </w:p>
              </w:tc>
              <w:tc>
                <w:tcPr>
                  <w:tcW w:w="3827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Глава Администрации</w:t>
                  </w:r>
                </w:p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Северного</w:t>
                  </w:r>
                  <w:r w:rsidRPr="00CB7D15">
                    <w:rPr>
                      <w:sz w:val="28"/>
                      <w:szCs w:val="28"/>
                    </w:rPr>
                    <w:t xml:space="preserve"> с/п</w:t>
                  </w:r>
                </w:p>
              </w:tc>
            </w:tr>
            <w:tr w:rsidR="00AA46E1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309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Нарыжная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Е.Н.</w:t>
                  </w:r>
                </w:p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Ведущий с</w:t>
                  </w:r>
                  <w:r w:rsidRPr="00CB7D15">
                    <w:rPr>
                      <w:sz w:val="28"/>
                      <w:szCs w:val="28"/>
                    </w:rPr>
                    <w:t>пециалист</w:t>
                  </w:r>
                </w:p>
              </w:tc>
            </w:tr>
            <w:tr w:rsidR="008C5566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Pr="00CB7D1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09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Балакин Н.Н. (по согласованию)</w:t>
                  </w:r>
                </w:p>
              </w:tc>
              <w:tc>
                <w:tcPr>
                  <w:tcW w:w="3827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участковый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уполномоченный ОМВД</w:t>
                  </w:r>
                  <w:r w:rsidRPr="00CB7D15">
                    <w:rPr>
                      <w:sz w:val="28"/>
                      <w:szCs w:val="28"/>
                    </w:rPr>
                    <w:t xml:space="preserve"> России</w:t>
                  </w:r>
                  <w:r>
                    <w:rPr>
                      <w:sz w:val="28"/>
                      <w:szCs w:val="28"/>
                    </w:rPr>
                    <w:t xml:space="preserve"> по Зимовниковскому района</w:t>
                  </w:r>
                </w:p>
              </w:tc>
            </w:tr>
            <w:tr w:rsidR="008C5566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CB7D1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09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Нестеров О.Н.</w:t>
                  </w:r>
                </w:p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Казачий дружинник</w:t>
                  </w:r>
                </w:p>
              </w:tc>
            </w:tr>
            <w:tr w:rsidR="008C5566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Pr="00CB7D15">
                    <w:rPr>
                      <w:sz w:val="28"/>
                      <w:szCs w:val="28"/>
                    </w:rPr>
                    <w:t>.</w:t>
                  </w:r>
                </w:p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09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Гладун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В.В. (по согласованию)</w:t>
                  </w:r>
                </w:p>
              </w:tc>
              <w:tc>
                <w:tcPr>
                  <w:tcW w:w="3827" w:type="dxa"/>
                </w:tcPr>
                <w:p w:rsidR="008C5566" w:rsidRPr="00CB7D15" w:rsidRDefault="008C5566" w:rsidP="008C5566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proofErr w:type="gramStart"/>
                  <w:r>
                    <w:rPr>
                      <w:sz w:val="28"/>
                      <w:szCs w:val="28"/>
                    </w:rPr>
                    <w:t>главный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инженер</w:t>
                  </w:r>
                </w:p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АО «</w:t>
                  </w:r>
                  <w:r>
                    <w:rPr>
                      <w:sz w:val="28"/>
                      <w:szCs w:val="28"/>
                    </w:rPr>
                    <w:t>Дружба</w:t>
                  </w:r>
                  <w:r w:rsidRPr="00CB7D15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8C5566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Pr="00CB7D1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09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Арзамасцев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А.А.</w:t>
                  </w:r>
                </w:p>
              </w:tc>
              <w:tc>
                <w:tcPr>
                  <w:tcW w:w="3827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CB7D15">
                    <w:rPr>
                      <w:sz w:val="28"/>
                      <w:szCs w:val="28"/>
                    </w:rPr>
                    <w:t>член</w:t>
                  </w:r>
                  <w:proofErr w:type="gramEnd"/>
                  <w:r w:rsidRPr="00CB7D15">
                    <w:rPr>
                      <w:sz w:val="28"/>
                      <w:szCs w:val="28"/>
                    </w:rPr>
                    <w:t xml:space="preserve"> ДПД</w:t>
                  </w:r>
                </w:p>
              </w:tc>
            </w:tr>
            <w:tr w:rsidR="008C5566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Pr="00CB7D1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09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Свиридов С.В.</w:t>
                  </w:r>
                </w:p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CB7D15">
                    <w:rPr>
                      <w:sz w:val="28"/>
                      <w:szCs w:val="28"/>
                    </w:rPr>
                    <w:t>член</w:t>
                  </w:r>
                  <w:proofErr w:type="gramEnd"/>
                  <w:r w:rsidRPr="00CB7D15">
                    <w:rPr>
                      <w:sz w:val="28"/>
                      <w:szCs w:val="28"/>
                    </w:rPr>
                    <w:t xml:space="preserve"> ДПД</w:t>
                  </w:r>
                </w:p>
              </w:tc>
            </w:tr>
          </w:tbl>
          <w:p w:rsidR="00AA46E1" w:rsidRPr="00CB7D15" w:rsidRDefault="00AA46E1" w:rsidP="00327D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A46E1" w:rsidRPr="003364E9" w:rsidRDefault="00AA46E1" w:rsidP="00327DF0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6E1" w:rsidRPr="003364E9" w:rsidRDefault="00AA46E1" w:rsidP="00327DF0">
            <w:pPr>
              <w:widowControl/>
              <w:autoSpaceDE/>
              <w:autoSpaceDN/>
              <w:adjustRightInd/>
              <w:ind w:left="-288" w:firstLine="288"/>
              <w:outlineLvl w:val="0"/>
              <w:rPr>
                <w:sz w:val="28"/>
                <w:szCs w:val="28"/>
              </w:rPr>
            </w:pPr>
          </w:p>
        </w:tc>
      </w:tr>
    </w:tbl>
    <w:p w:rsidR="00AA46E1" w:rsidRDefault="00AA46E1" w:rsidP="00AA46E1">
      <w:pPr>
        <w:widowControl/>
        <w:shd w:val="clear" w:color="auto" w:fill="FFFFFF"/>
        <w:autoSpaceDE/>
        <w:autoSpaceDN/>
        <w:adjustRightInd/>
        <w:outlineLvl w:val="0"/>
        <w:rPr>
          <w:sz w:val="28"/>
          <w:szCs w:val="28"/>
        </w:rPr>
      </w:pPr>
    </w:p>
    <w:p w:rsidR="00AA46E1" w:rsidRPr="003364E9" w:rsidRDefault="00AA46E1" w:rsidP="00AA46E1">
      <w:pPr>
        <w:widowControl/>
        <w:shd w:val="clear" w:color="auto" w:fill="FFFFFF"/>
        <w:autoSpaceDE/>
        <w:autoSpaceDN/>
        <w:adjustRightInd/>
        <w:outlineLvl w:val="0"/>
        <w:rPr>
          <w:sz w:val="28"/>
          <w:szCs w:val="28"/>
        </w:rPr>
      </w:pPr>
    </w:p>
    <w:p w:rsidR="00AA46E1" w:rsidRPr="003364E9" w:rsidRDefault="00AA46E1" w:rsidP="00AA46E1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AA46E1" w:rsidRDefault="00AA46E1" w:rsidP="00AA46E1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3364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364E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46165C" w:rsidRPr="008C5566" w:rsidRDefault="00AA46E1" w:rsidP="008C5566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8C5566">
        <w:rPr>
          <w:sz w:val="28"/>
          <w:szCs w:val="28"/>
        </w:rPr>
        <w:t xml:space="preserve"> </w:t>
      </w:r>
      <w:r w:rsidRPr="003364E9">
        <w:rPr>
          <w:sz w:val="28"/>
          <w:szCs w:val="28"/>
        </w:rPr>
        <w:t xml:space="preserve">сельского поселения                                    </w:t>
      </w:r>
      <w:r w:rsidR="008C5566">
        <w:rPr>
          <w:sz w:val="28"/>
          <w:szCs w:val="28"/>
        </w:rPr>
        <w:t>Крымский С.В.</w:t>
      </w:r>
      <w:r w:rsidRPr="003364E9">
        <w:rPr>
          <w:sz w:val="28"/>
          <w:szCs w:val="28"/>
        </w:rPr>
        <w:t xml:space="preserve">       </w:t>
      </w:r>
    </w:p>
    <w:sectPr w:rsidR="0046165C" w:rsidRPr="008C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956C18"/>
    <w:multiLevelType w:val="multilevel"/>
    <w:tmpl w:val="FA621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05"/>
    <w:rsid w:val="00390AD9"/>
    <w:rsid w:val="0046165C"/>
    <w:rsid w:val="008C5566"/>
    <w:rsid w:val="00AA46E1"/>
    <w:rsid w:val="00AB3905"/>
    <w:rsid w:val="00B067E0"/>
    <w:rsid w:val="00E8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2ED7C-4CCB-45FB-877D-B7979A3E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2020-03-30T12:41:00Z</dcterms:created>
  <dcterms:modified xsi:type="dcterms:W3CDTF">2021-04-27T11:11:00Z</dcterms:modified>
</cp:coreProperties>
</file>