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FA" w:rsidRDefault="00BC4DCB" w:rsidP="00BC4DCB">
      <w:pPr>
        <w:keepNext/>
        <w:widowControl w:val="0"/>
        <w:suppressAutoHyphens/>
        <w:spacing w:after="0" w:line="240" w:lineRule="auto"/>
        <w:ind w:left="720"/>
        <w:outlineLvl w:val="1"/>
        <w:rPr>
          <w:rFonts w:ascii="Times New Roman" w:eastAsia="Andale Sans UI" w:hAnsi="Times New Roman" w:cs="Times New Roman"/>
          <w:b/>
          <w:bCs/>
          <w:i/>
          <w:noProof/>
          <w:kern w:val="1"/>
          <w:sz w:val="28"/>
          <w:szCs w:val="24"/>
        </w:rPr>
      </w:pPr>
      <w:r w:rsidRPr="00BC4DCB">
        <w:rPr>
          <w:rFonts w:ascii="Times New Roman" w:eastAsia="Andale Sans UI" w:hAnsi="Times New Roman" w:cs="Times New Roman"/>
          <w:b/>
          <w:bCs/>
          <w:i/>
          <w:noProof/>
          <w:kern w:val="1"/>
          <w:sz w:val="28"/>
          <w:szCs w:val="24"/>
        </w:rPr>
        <w:t xml:space="preserve">                                                        </w:t>
      </w:r>
    </w:p>
    <w:p w:rsidR="00670B09" w:rsidRPr="00705F54" w:rsidRDefault="00670B09" w:rsidP="00670B0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05F54">
        <w:rPr>
          <w:rFonts w:ascii="Times New Roman" w:hAnsi="Times New Roman" w:cs="Times New Roman"/>
          <w:sz w:val="26"/>
          <w:szCs w:val="26"/>
        </w:rPr>
        <w:t xml:space="preserve">РОСТОВСКАЯ ОБЛАСТЬ                 </w:t>
      </w:r>
    </w:p>
    <w:p w:rsidR="00670B09" w:rsidRPr="00705F54" w:rsidRDefault="00670B09" w:rsidP="00670B0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05F54">
        <w:rPr>
          <w:rFonts w:ascii="Times New Roman" w:hAnsi="Times New Roman" w:cs="Times New Roman"/>
          <w:sz w:val="26"/>
          <w:szCs w:val="26"/>
        </w:rPr>
        <w:t>ЗИМОВНИКОВСКИЙ РАЙОН</w:t>
      </w:r>
    </w:p>
    <w:p w:rsidR="00670B09" w:rsidRPr="00705F54" w:rsidRDefault="00670B09" w:rsidP="00670B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F54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ОБРАЗОВАНИЕ</w:t>
      </w:r>
    </w:p>
    <w:p w:rsidR="00670B09" w:rsidRPr="00705F54" w:rsidRDefault="00670B09" w:rsidP="00670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F54">
        <w:rPr>
          <w:rFonts w:ascii="Times New Roman" w:eastAsia="Times New Roman" w:hAnsi="Times New Roman" w:cs="Times New Roman"/>
          <w:b/>
          <w:sz w:val="26"/>
          <w:szCs w:val="26"/>
        </w:rPr>
        <w:t>«СЕВЕРНОЕ СЕЛЬСКОЕ ПОСЕЛЕНИЕ»</w:t>
      </w:r>
    </w:p>
    <w:p w:rsidR="00670B09" w:rsidRPr="00705F54" w:rsidRDefault="00670B09" w:rsidP="00670B0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F54">
        <w:rPr>
          <w:rFonts w:ascii="Times New Roman" w:eastAsia="Times New Roman" w:hAnsi="Times New Roman" w:cs="Times New Roman"/>
          <w:b/>
          <w:sz w:val="26"/>
          <w:szCs w:val="26"/>
        </w:rPr>
        <w:t>СОБРАНИЕ ДЕПУТАТОВ СЕВЕРНОГО СЕЛЬСКОГО ПОСЕЛЕНИЯ</w:t>
      </w:r>
    </w:p>
    <w:p w:rsidR="00670B09" w:rsidRPr="00670B09" w:rsidRDefault="00670B09" w:rsidP="00670B09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sz w:val="28"/>
          <w:szCs w:val="28"/>
        </w:rPr>
      </w:pPr>
      <w:r w:rsidRPr="00705F54">
        <w:rPr>
          <w:rFonts w:ascii="Times New Roman" w:hAnsi="Times New Roman" w:cs="Times New Roman"/>
          <w:sz w:val="26"/>
          <w:szCs w:val="26"/>
        </w:rPr>
        <w:tab/>
        <w:t>РЕШЕНИЕ</w:t>
      </w:r>
      <w:r w:rsidRPr="00670B09">
        <w:rPr>
          <w:rFonts w:ascii="Times New Roman" w:hAnsi="Times New Roman" w:cs="Times New Roman"/>
          <w:sz w:val="28"/>
          <w:szCs w:val="28"/>
        </w:rPr>
        <w:tab/>
      </w:r>
    </w:p>
    <w:p w:rsidR="00670B09" w:rsidRPr="00670B09" w:rsidRDefault="00670B09" w:rsidP="00670B0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888"/>
      </w:tblGrid>
      <w:tr w:rsidR="00670B09" w:rsidRPr="00670B09" w:rsidTr="003C3BB9">
        <w:trPr>
          <w:trHeight w:val="1267"/>
        </w:trPr>
        <w:tc>
          <w:tcPr>
            <w:tcW w:w="3888" w:type="dxa"/>
            <w:shd w:val="clear" w:color="auto" w:fill="auto"/>
          </w:tcPr>
          <w:p w:rsidR="00670B09" w:rsidRPr="00670B09" w:rsidRDefault="00670B09" w:rsidP="003C3BB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0B0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определении мест, на которые запрещается возвращать животных без владел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ьцев на территории Северного</w:t>
            </w:r>
            <w:r w:rsidRPr="00670B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670B09" w:rsidRPr="00670B09" w:rsidRDefault="00670B09" w:rsidP="00670B09">
      <w:pPr>
        <w:pStyle w:val="ConsPlusTitle"/>
        <w:widowControl/>
        <w:tabs>
          <w:tab w:val="left" w:pos="600"/>
        </w:tabs>
        <w:rPr>
          <w:rFonts w:ascii="Times New Roman" w:hAnsi="Times New Roman" w:cs="Times New Roman"/>
        </w:rPr>
      </w:pPr>
      <w:r w:rsidRPr="00670B09">
        <w:rPr>
          <w:rFonts w:ascii="Times New Roman" w:hAnsi="Times New Roman" w:cs="Times New Roman"/>
        </w:rPr>
        <w:tab/>
      </w:r>
    </w:p>
    <w:p w:rsidR="00670B09" w:rsidRPr="00670B09" w:rsidRDefault="00670B09" w:rsidP="00670B09">
      <w:pPr>
        <w:pStyle w:val="ConsPlusTitle"/>
        <w:widowControl/>
        <w:tabs>
          <w:tab w:val="left" w:pos="600"/>
        </w:tabs>
        <w:rPr>
          <w:rFonts w:ascii="Times New Roman" w:hAnsi="Times New Roman" w:cs="Times New Roman"/>
          <w:sz w:val="28"/>
          <w:szCs w:val="28"/>
        </w:rPr>
      </w:pPr>
      <w:r w:rsidRPr="00670B09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670B09" w:rsidRPr="00670B09" w:rsidRDefault="00670B09" w:rsidP="00670B09">
      <w:pPr>
        <w:pStyle w:val="ConsPlusTitle"/>
        <w:widowControl/>
        <w:tabs>
          <w:tab w:val="left" w:pos="600"/>
          <w:tab w:val="left" w:pos="4995"/>
          <w:tab w:val="left" w:pos="79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0B09">
        <w:rPr>
          <w:rFonts w:ascii="Times New Roman" w:hAnsi="Times New Roman" w:cs="Times New Roman"/>
          <w:sz w:val="28"/>
          <w:szCs w:val="28"/>
        </w:rPr>
        <w:t xml:space="preserve">Собранием депутатов   </w:t>
      </w:r>
      <w:r w:rsidRPr="00670B0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B94104">
        <w:rPr>
          <w:rFonts w:ascii="Times New Roman" w:hAnsi="Times New Roman" w:cs="Times New Roman"/>
          <w:sz w:val="28"/>
          <w:szCs w:val="28"/>
        </w:rPr>
        <w:t xml:space="preserve">       «28»  февраля 2023</w:t>
      </w:r>
      <w:r w:rsidRPr="00670B09">
        <w:rPr>
          <w:rFonts w:ascii="Times New Roman" w:hAnsi="Times New Roman" w:cs="Times New Roman"/>
          <w:sz w:val="28"/>
          <w:szCs w:val="28"/>
        </w:rPr>
        <w:t xml:space="preserve">года   </w:t>
      </w:r>
    </w:p>
    <w:p w:rsidR="00BC4DCB" w:rsidRDefault="00BC4DCB" w:rsidP="00BC4DCB">
      <w:pPr>
        <w:pStyle w:val="a3"/>
        <w:spacing w:before="10"/>
        <w:rPr>
          <w:sz w:val="22"/>
        </w:rPr>
      </w:pPr>
    </w:p>
    <w:p w:rsidR="000B63DD" w:rsidRPr="00C347AE" w:rsidRDefault="000B63DD" w:rsidP="00C347AE">
      <w:pPr>
        <w:pStyle w:val="Heading1"/>
        <w:ind w:right="112"/>
        <w:jc w:val="both"/>
        <w:rPr>
          <w:b w:val="0"/>
        </w:rPr>
      </w:pPr>
      <w:r w:rsidRPr="00C347AE">
        <w:rPr>
          <w:b w:val="0"/>
        </w:rPr>
        <w:t xml:space="preserve">          </w:t>
      </w:r>
      <w:r w:rsidR="00BC4DCB" w:rsidRPr="00C347AE">
        <w:rPr>
          <w:b w:val="0"/>
        </w:rPr>
        <w:t>В целях регулирования вопросов в сфере благоуст</w:t>
      </w:r>
      <w:r w:rsidR="00670B09">
        <w:rPr>
          <w:b w:val="0"/>
        </w:rPr>
        <w:t>ройства территории Северного</w:t>
      </w:r>
      <w:r w:rsidR="00BC4DCB" w:rsidRPr="00C347AE">
        <w:rPr>
          <w:b w:val="0"/>
        </w:rPr>
        <w:t xml:space="preserve"> сельского поселения в части содержания домашних животных и повышения комфортности условий проживания граждан, в соответствии со статьей 18 Федерального закона Российской Федерации от</w:t>
      </w:r>
      <w:r w:rsidR="00BC4DCB" w:rsidRPr="00C347AE">
        <w:rPr>
          <w:b w:val="0"/>
          <w:spacing w:val="-1"/>
        </w:rPr>
        <w:t xml:space="preserve"> </w:t>
      </w:r>
      <w:r w:rsidR="00BC4DCB" w:rsidRPr="00C347AE">
        <w:rPr>
          <w:b w:val="0"/>
        </w:rPr>
        <w:t>27</w:t>
      </w:r>
      <w:r w:rsidR="00BC4DCB" w:rsidRPr="00C347AE">
        <w:rPr>
          <w:b w:val="0"/>
          <w:spacing w:val="-8"/>
        </w:rPr>
        <w:t xml:space="preserve"> </w:t>
      </w:r>
      <w:r w:rsidR="00BC4DCB" w:rsidRPr="00C347AE">
        <w:rPr>
          <w:b w:val="0"/>
        </w:rPr>
        <w:t>декабря</w:t>
      </w:r>
      <w:r w:rsidR="00BC4DCB" w:rsidRPr="00C347AE">
        <w:rPr>
          <w:b w:val="0"/>
          <w:w w:val="150"/>
        </w:rPr>
        <w:t xml:space="preserve"> </w:t>
      </w:r>
      <w:r w:rsidR="00BC4DCB" w:rsidRPr="00C347AE">
        <w:rPr>
          <w:b w:val="0"/>
        </w:rPr>
        <w:t>2018 года № 498-ФЗ «Об ответственном обращении с животными и о внесении изменений в отдельные законодательные акты Российской</w:t>
      </w:r>
      <w:r w:rsidR="00BC4DCB" w:rsidRPr="00C347AE">
        <w:rPr>
          <w:b w:val="0"/>
          <w:spacing w:val="-18"/>
        </w:rPr>
        <w:t xml:space="preserve"> </w:t>
      </w:r>
      <w:r w:rsidR="00BC4DCB" w:rsidRPr="00C347AE">
        <w:rPr>
          <w:b w:val="0"/>
        </w:rPr>
        <w:t>Федерации›,</w:t>
      </w:r>
      <w:r w:rsidR="00BC4DCB" w:rsidRPr="00C347AE">
        <w:rPr>
          <w:b w:val="0"/>
          <w:spacing w:val="-9"/>
        </w:rPr>
        <w:t xml:space="preserve"> </w:t>
      </w:r>
      <w:r w:rsidR="00BC4DCB" w:rsidRPr="00C347AE">
        <w:rPr>
          <w:b w:val="0"/>
        </w:rPr>
        <w:t>статьей</w:t>
      </w:r>
      <w:r w:rsidR="00BC4DCB" w:rsidRPr="00C347AE">
        <w:rPr>
          <w:b w:val="0"/>
          <w:spacing w:val="-17"/>
        </w:rPr>
        <w:t xml:space="preserve"> </w:t>
      </w:r>
      <w:r w:rsidR="00BC4DCB" w:rsidRPr="00C347AE">
        <w:rPr>
          <w:b w:val="0"/>
        </w:rPr>
        <w:t>14</w:t>
      </w:r>
      <w:r w:rsidR="00BC4DCB" w:rsidRPr="00C347AE">
        <w:rPr>
          <w:b w:val="0"/>
          <w:spacing w:val="-18"/>
        </w:rPr>
        <w:t xml:space="preserve"> </w:t>
      </w:r>
      <w:r w:rsidR="00BC4DCB" w:rsidRPr="00C347AE">
        <w:rPr>
          <w:b w:val="0"/>
        </w:rPr>
        <w:t>Федерального</w:t>
      </w:r>
      <w:r w:rsidR="00BC4DCB" w:rsidRPr="00C347AE">
        <w:rPr>
          <w:b w:val="0"/>
          <w:spacing w:val="-8"/>
        </w:rPr>
        <w:t xml:space="preserve"> </w:t>
      </w:r>
      <w:r w:rsidR="00BC4DCB" w:rsidRPr="00C347AE">
        <w:rPr>
          <w:b w:val="0"/>
        </w:rPr>
        <w:t>закона</w:t>
      </w:r>
      <w:r w:rsidR="00BC4DCB" w:rsidRPr="00C347AE">
        <w:rPr>
          <w:b w:val="0"/>
          <w:spacing w:val="-18"/>
        </w:rPr>
        <w:t xml:space="preserve"> </w:t>
      </w:r>
      <w:r w:rsidR="00BC4DCB" w:rsidRPr="00C347AE">
        <w:rPr>
          <w:b w:val="0"/>
        </w:rPr>
        <w:t>от</w:t>
      </w:r>
      <w:r w:rsidR="00BC4DCB" w:rsidRPr="00C347AE">
        <w:rPr>
          <w:b w:val="0"/>
          <w:spacing w:val="-17"/>
        </w:rPr>
        <w:t xml:space="preserve"> </w:t>
      </w:r>
      <w:r w:rsidR="00BC4DCB" w:rsidRPr="00C347AE">
        <w:rPr>
          <w:b w:val="0"/>
        </w:rPr>
        <w:t>06.10.2003</w:t>
      </w:r>
      <w:r w:rsidR="00BC4DCB" w:rsidRPr="00C347AE">
        <w:rPr>
          <w:b w:val="0"/>
          <w:spacing w:val="-11"/>
        </w:rPr>
        <w:t xml:space="preserve"> </w:t>
      </w:r>
      <w:r w:rsidR="00BC4DCB" w:rsidRPr="00C347AE">
        <w:rPr>
          <w:b w:val="0"/>
        </w:rPr>
        <w:t>№</w:t>
      </w:r>
      <w:r w:rsidR="00BC4DCB" w:rsidRPr="00C347AE">
        <w:rPr>
          <w:b w:val="0"/>
          <w:spacing w:val="11"/>
        </w:rPr>
        <w:t xml:space="preserve"> </w:t>
      </w:r>
      <w:r w:rsidR="00C347AE" w:rsidRPr="00C347AE">
        <w:rPr>
          <w:b w:val="0"/>
        </w:rPr>
        <w:t>131-</w:t>
      </w:r>
      <w:r w:rsidR="00BC4DCB" w:rsidRPr="00C347AE">
        <w:rPr>
          <w:b w:val="0"/>
        </w:rPr>
        <w:t>ФЗ «Об общих принципах</w:t>
      </w:r>
      <w:r w:rsidR="00BC4DCB" w:rsidRPr="00C347AE">
        <w:rPr>
          <w:b w:val="0"/>
          <w:w w:val="150"/>
        </w:rPr>
        <w:t xml:space="preserve"> </w:t>
      </w:r>
      <w:r w:rsidR="00BC4DCB" w:rsidRPr="00C347AE">
        <w:rPr>
          <w:b w:val="0"/>
        </w:rPr>
        <w:t>организации местного самоуправления</w:t>
      </w:r>
      <w:r w:rsidR="00BC4DCB" w:rsidRPr="00C347AE">
        <w:rPr>
          <w:b w:val="0"/>
          <w:spacing w:val="-8"/>
        </w:rPr>
        <w:t xml:space="preserve"> </w:t>
      </w:r>
      <w:r w:rsidR="00BC4DCB" w:rsidRPr="00C347AE">
        <w:rPr>
          <w:b w:val="0"/>
        </w:rPr>
        <w:t>в</w:t>
      </w:r>
      <w:r w:rsidR="00BC4DCB" w:rsidRPr="00C347AE">
        <w:rPr>
          <w:b w:val="0"/>
          <w:spacing w:val="-11"/>
        </w:rPr>
        <w:t xml:space="preserve"> </w:t>
      </w:r>
      <w:r w:rsidR="00BC4DCB" w:rsidRPr="00C347AE">
        <w:rPr>
          <w:b w:val="0"/>
        </w:rPr>
        <w:t xml:space="preserve">Российской Федерации», Уставом </w:t>
      </w:r>
      <w:r w:rsidR="00C347AE" w:rsidRPr="00C347AE">
        <w:rPr>
          <w:b w:val="0"/>
        </w:rPr>
        <w:t>муниципального образования</w:t>
      </w:r>
      <w:r w:rsidR="00BC4DCB" w:rsidRPr="00C347AE">
        <w:rPr>
          <w:b w:val="0"/>
        </w:rPr>
        <w:t xml:space="preserve"> </w:t>
      </w:r>
      <w:r w:rsidR="00C347AE">
        <w:rPr>
          <w:b w:val="0"/>
        </w:rPr>
        <w:t>«</w:t>
      </w:r>
      <w:r w:rsidR="00670B09">
        <w:rPr>
          <w:b w:val="0"/>
        </w:rPr>
        <w:t>Северн</w:t>
      </w:r>
      <w:r w:rsidR="00BC4DCB" w:rsidRPr="00C347AE">
        <w:rPr>
          <w:b w:val="0"/>
        </w:rPr>
        <w:t>о</w:t>
      </w:r>
      <w:r w:rsidR="00C347AE">
        <w:rPr>
          <w:b w:val="0"/>
        </w:rPr>
        <w:t>е сельское</w:t>
      </w:r>
      <w:r w:rsidR="00BC4DCB" w:rsidRPr="00C347AE">
        <w:rPr>
          <w:b w:val="0"/>
        </w:rPr>
        <w:t xml:space="preserve"> поселени</w:t>
      </w:r>
      <w:r w:rsidR="00C347AE">
        <w:rPr>
          <w:b w:val="0"/>
        </w:rPr>
        <w:t>е»</w:t>
      </w:r>
      <w:r w:rsidR="00BC4DCB" w:rsidRPr="00C347AE">
        <w:rPr>
          <w:b w:val="0"/>
        </w:rPr>
        <w:t xml:space="preserve">, </w:t>
      </w:r>
      <w:r w:rsidRPr="00C347AE">
        <w:rPr>
          <w:b w:val="0"/>
        </w:rPr>
        <w:t>Собрание депутатов</w:t>
      </w:r>
      <w:r w:rsidR="00670B09">
        <w:rPr>
          <w:b w:val="0"/>
        </w:rPr>
        <w:t xml:space="preserve"> Северного сельского поселения</w:t>
      </w:r>
      <w:r w:rsidRPr="00C347AE">
        <w:rPr>
          <w:b w:val="0"/>
        </w:rPr>
        <w:t xml:space="preserve"> </w:t>
      </w:r>
    </w:p>
    <w:p w:rsidR="00705F54" w:rsidRDefault="00705F54" w:rsidP="000B6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3DD" w:rsidRPr="000B63DD" w:rsidRDefault="000B63DD" w:rsidP="000B6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3DD">
        <w:rPr>
          <w:rFonts w:ascii="Times New Roman" w:hAnsi="Times New Roman" w:cs="Times New Roman"/>
          <w:sz w:val="28"/>
          <w:szCs w:val="28"/>
        </w:rPr>
        <w:t>РЕШИЛО:</w:t>
      </w:r>
    </w:p>
    <w:p w:rsidR="00BC4DCB" w:rsidRDefault="00BC4DCB" w:rsidP="00BC4DCB">
      <w:pPr>
        <w:pStyle w:val="a7"/>
        <w:numPr>
          <w:ilvl w:val="0"/>
          <w:numId w:val="2"/>
        </w:numPr>
        <w:tabs>
          <w:tab w:val="left" w:pos="956"/>
        </w:tabs>
        <w:spacing w:before="3"/>
        <w:ind w:right="116" w:firstLine="563"/>
        <w:rPr>
          <w:sz w:val="28"/>
        </w:rPr>
      </w:pPr>
      <w:r>
        <w:rPr>
          <w:sz w:val="28"/>
        </w:rPr>
        <w:t>Определить места, на которые запрещается возвращать животных без владельцев на</w:t>
      </w:r>
      <w:r>
        <w:rPr>
          <w:spacing w:val="-6"/>
          <w:sz w:val="28"/>
        </w:rPr>
        <w:t xml:space="preserve"> </w:t>
      </w:r>
      <w:r w:rsidR="00670B09">
        <w:rPr>
          <w:sz w:val="28"/>
        </w:rPr>
        <w:t>территории Северного</w:t>
      </w:r>
      <w:r>
        <w:rPr>
          <w:sz w:val="28"/>
        </w:rPr>
        <w:t xml:space="preserve"> сельского поселения:</w:t>
      </w:r>
    </w:p>
    <w:p w:rsidR="00BC4DCB" w:rsidRPr="00A76BD3" w:rsidRDefault="00A76BD3" w:rsidP="00A76BD3">
      <w:pPr>
        <w:pStyle w:val="Heading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детские спортивные площадки;</w:t>
      </w:r>
    </w:p>
    <w:p w:rsidR="00BC4DCB" w:rsidRPr="00A76BD3" w:rsidRDefault="00A76BD3" w:rsidP="00A76BD3">
      <w:pPr>
        <w:pStyle w:val="Heading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 парков, скверов, места массового отдыха;</w:t>
      </w:r>
    </w:p>
    <w:p w:rsidR="00BC4DCB" w:rsidRPr="00A76BD3" w:rsidRDefault="00A76BD3" w:rsidP="00A76BD3">
      <w:pPr>
        <w:pStyle w:val="Heading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 детских, образовательных и лечебных учреждений;</w:t>
      </w:r>
    </w:p>
    <w:p w:rsidR="00036EA4" w:rsidRPr="00A76BD3" w:rsidRDefault="00A76BD3" w:rsidP="00A76BD3">
      <w:pPr>
        <w:pStyle w:val="Heading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территории, прилегающи</w:t>
      </w:r>
      <w:r w:rsidR="00036EA4" w:rsidRPr="00A76BD3">
        <w:rPr>
          <w:b w:val="0"/>
        </w:rPr>
        <w:t>е</w:t>
      </w:r>
      <w:r w:rsidR="00BC4DCB" w:rsidRPr="00A76BD3">
        <w:rPr>
          <w:b w:val="0"/>
        </w:rPr>
        <w:t xml:space="preserve"> к объектам культуры и искусства;</w:t>
      </w:r>
    </w:p>
    <w:p w:rsidR="00036EA4" w:rsidRPr="00A76BD3" w:rsidRDefault="00A76BD3" w:rsidP="00A76BD3">
      <w:pPr>
        <w:pStyle w:val="Heading1"/>
        <w:jc w:val="both"/>
        <w:rPr>
          <w:b w:val="0"/>
        </w:rPr>
      </w:pPr>
      <w:r>
        <w:rPr>
          <w:b w:val="0"/>
        </w:rPr>
        <w:t>-</w:t>
      </w:r>
      <w:r w:rsidR="00276A35" w:rsidRPr="00A76BD3">
        <w:rPr>
          <w:b w:val="0"/>
        </w:rPr>
        <w:t>территории</w:t>
      </w:r>
      <w:r w:rsidR="00036EA4" w:rsidRPr="00A76BD3">
        <w:rPr>
          <w:b w:val="0"/>
        </w:rPr>
        <w:t>, прилегающие к организациям общественного питания, магазинам;</w:t>
      </w:r>
    </w:p>
    <w:p w:rsidR="00BC4DCB" w:rsidRPr="00A76BD3" w:rsidRDefault="00A76BD3" w:rsidP="00A76BD3">
      <w:pPr>
        <w:pStyle w:val="Heading1"/>
        <w:jc w:val="both"/>
        <w:rPr>
          <w:b w:val="0"/>
        </w:rPr>
      </w:pPr>
      <w:r>
        <w:rPr>
          <w:b w:val="0"/>
        </w:rPr>
        <w:t>-</w:t>
      </w:r>
      <w:r w:rsidR="00BC4DCB" w:rsidRPr="00A76BD3">
        <w:rPr>
          <w:b w:val="0"/>
        </w:rPr>
        <w:t>территории</w:t>
      </w:r>
      <w:r w:rsidR="00276A35" w:rsidRPr="00A76BD3">
        <w:rPr>
          <w:b w:val="0"/>
        </w:rPr>
        <w:t>,</w:t>
      </w:r>
      <w:r w:rsidR="00BC4DCB" w:rsidRPr="00A76BD3">
        <w:rPr>
          <w:b w:val="0"/>
        </w:rPr>
        <w:t xml:space="preserve"> предназначенны</w:t>
      </w:r>
      <w:r w:rsidR="00E134FA" w:rsidRPr="00A76BD3">
        <w:rPr>
          <w:b w:val="0"/>
        </w:rPr>
        <w:t>е</w:t>
      </w:r>
      <w:r w:rsidR="00BC4DCB" w:rsidRPr="00A76BD3">
        <w:rPr>
          <w:b w:val="0"/>
        </w:rPr>
        <w:t xml:space="preserve"> для выпаса и прогона сельскохозяйственных животных и птицы;</w:t>
      </w:r>
    </w:p>
    <w:p w:rsidR="00E134FA" w:rsidRPr="00A76BD3" w:rsidRDefault="00A76BD3" w:rsidP="00A76BD3">
      <w:pPr>
        <w:pStyle w:val="Heading1"/>
        <w:jc w:val="both"/>
        <w:rPr>
          <w:b w:val="0"/>
        </w:rPr>
      </w:pPr>
      <w:r>
        <w:rPr>
          <w:b w:val="0"/>
        </w:rPr>
        <w:t>-</w:t>
      </w:r>
      <w:r w:rsidR="00E134FA" w:rsidRPr="00A76BD3">
        <w:rPr>
          <w:b w:val="0"/>
        </w:rPr>
        <w:t>места</w:t>
      </w:r>
      <w:r w:rsidR="00276A35" w:rsidRPr="00A76BD3">
        <w:rPr>
          <w:b w:val="0"/>
        </w:rPr>
        <w:t>,</w:t>
      </w:r>
      <w:r w:rsidR="00E134FA" w:rsidRPr="00A76BD3">
        <w:rPr>
          <w:b w:val="0"/>
        </w:rPr>
        <w:t xml:space="preserve"> предназначенные для выгула домашних животных</w:t>
      </w:r>
      <w:r w:rsidR="00705F54">
        <w:rPr>
          <w:b w:val="0"/>
        </w:rPr>
        <w:t>.</w:t>
      </w:r>
    </w:p>
    <w:p w:rsidR="00BC4DCB" w:rsidRDefault="00BC4DCB" w:rsidP="00BC4DCB">
      <w:pPr>
        <w:pStyle w:val="a7"/>
        <w:numPr>
          <w:ilvl w:val="0"/>
          <w:numId w:val="2"/>
        </w:numPr>
        <w:tabs>
          <w:tab w:val="left" w:pos="999"/>
        </w:tabs>
        <w:ind w:left="119" w:right="115" w:firstLine="566"/>
        <w:rPr>
          <w:sz w:val="28"/>
        </w:rPr>
      </w:pPr>
      <w:r>
        <w:rPr>
          <w:sz w:val="28"/>
        </w:rPr>
        <w:t>Ответственны</w:t>
      </w:r>
      <w:r w:rsidR="00E134FA">
        <w:rPr>
          <w:sz w:val="28"/>
        </w:rPr>
        <w:t>м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должностным лицом по принятию решения о возврате животных без вла</w:t>
      </w:r>
      <w:r w:rsidR="00E134FA">
        <w:rPr>
          <w:sz w:val="28"/>
        </w:rPr>
        <w:t>дел</w:t>
      </w:r>
      <w:r>
        <w:rPr>
          <w:sz w:val="28"/>
        </w:rPr>
        <w:t>ьцев на прежн</w:t>
      </w:r>
      <w:r w:rsidR="00705F54">
        <w:rPr>
          <w:sz w:val="28"/>
        </w:rPr>
        <w:t>ие места обитания является ведущий специалист по муниципальному хозяйству</w:t>
      </w:r>
      <w:r>
        <w:rPr>
          <w:sz w:val="28"/>
        </w:rPr>
        <w:t xml:space="preserve"> </w:t>
      </w:r>
      <w:r w:rsidR="00036EA4">
        <w:rPr>
          <w:sz w:val="28"/>
        </w:rPr>
        <w:t xml:space="preserve">Администрации </w:t>
      </w:r>
      <w:r w:rsidR="00CD45DB">
        <w:rPr>
          <w:sz w:val="28"/>
        </w:rPr>
        <w:t>Северного</w:t>
      </w:r>
      <w:r>
        <w:rPr>
          <w:sz w:val="28"/>
        </w:rPr>
        <w:t xml:space="preserve"> сельско</w:t>
      </w:r>
      <w:r w:rsidR="00E134FA">
        <w:rPr>
          <w:sz w:val="28"/>
        </w:rPr>
        <w:t>го</w:t>
      </w:r>
      <w:r>
        <w:rPr>
          <w:spacing w:val="40"/>
          <w:sz w:val="28"/>
        </w:rPr>
        <w:t xml:space="preserve"> </w:t>
      </w:r>
      <w:r>
        <w:rPr>
          <w:sz w:val="28"/>
        </w:rPr>
        <w:t>поселения.</w:t>
      </w:r>
    </w:p>
    <w:p w:rsidR="00E134FA" w:rsidRDefault="00161BF3" w:rsidP="00CD45DB">
      <w:pPr>
        <w:pStyle w:val="a7"/>
        <w:ind w:left="142" w:firstLine="0"/>
      </w:pPr>
      <w:r>
        <w:rPr>
          <w:sz w:val="28"/>
        </w:rPr>
        <w:t xml:space="preserve">       </w:t>
      </w:r>
      <w:r w:rsidR="00CD45DB">
        <w:rPr>
          <w:sz w:val="28"/>
          <w:szCs w:val="28"/>
        </w:rPr>
        <w:t xml:space="preserve">  3.</w:t>
      </w:r>
      <w:r w:rsidR="00CD45DB" w:rsidRPr="00350C5A">
        <w:rPr>
          <w:sz w:val="28"/>
          <w:szCs w:val="28"/>
        </w:rPr>
        <w:t>Решение вступает в силу со дня его официального обнародования</w:t>
      </w:r>
      <w:r w:rsidR="00CD45DB">
        <w:rPr>
          <w:sz w:val="28"/>
          <w:szCs w:val="28"/>
        </w:rPr>
        <w:t>.</w:t>
      </w:r>
    </w:p>
    <w:p w:rsidR="00CD45DB" w:rsidRDefault="00CD45DB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45DB" w:rsidRDefault="00CD45DB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CD45DB" w:rsidRPr="00602871" w:rsidRDefault="00CD45DB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Северного сельского поселения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94104" w:rsidRDefault="00B94104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45DB" w:rsidRPr="00A91FBF" w:rsidRDefault="00CD45DB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FBF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A91FBF">
        <w:rPr>
          <w:rFonts w:ascii="Times New Roman" w:hAnsi="Times New Roman" w:cs="Times New Roman"/>
          <w:sz w:val="24"/>
          <w:szCs w:val="24"/>
        </w:rPr>
        <w:t>Гашун</w:t>
      </w:r>
      <w:proofErr w:type="spellEnd"/>
    </w:p>
    <w:p w:rsidR="00CD45DB" w:rsidRPr="00A91FBF" w:rsidRDefault="00B94104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28.02</w:t>
      </w:r>
      <w:r w:rsidR="00CD45DB">
        <w:rPr>
          <w:rFonts w:ascii="Times New Roman" w:hAnsi="Times New Roman" w:cs="Times New Roman"/>
          <w:sz w:val="24"/>
          <w:szCs w:val="24"/>
        </w:rPr>
        <w:t xml:space="preserve">.2023г              </w:t>
      </w:r>
    </w:p>
    <w:p w:rsidR="00CD45DB" w:rsidRDefault="00CD45DB" w:rsidP="00CD45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FB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FBF">
        <w:rPr>
          <w:rFonts w:ascii="Times New Roman" w:hAnsi="Times New Roman" w:cs="Times New Roman"/>
          <w:sz w:val="24"/>
          <w:szCs w:val="24"/>
        </w:rPr>
        <w:t xml:space="preserve"> </w:t>
      </w:r>
      <w:r w:rsidR="00B941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D45DB" w:rsidRDefault="00CD45DB" w:rsidP="00CD45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6685" w:rsidRPr="000B63DD" w:rsidRDefault="00D16685" w:rsidP="00161BF3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sectPr w:rsidR="00D16685" w:rsidRPr="000B63DD" w:rsidSect="00CD45DB">
      <w:pgSz w:w="11906" w:h="16838"/>
      <w:pgMar w:top="0" w:right="70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1">
    <w:nsid w:val="7BE37A53"/>
    <w:multiLevelType w:val="hybridMultilevel"/>
    <w:tmpl w:val="7B9A5776"/>
    <w:lvl w:ilvl="0" w:tplc="B5B689F8">
      <w:numFmt w:val="bullet"/>
      <w:lvlText w:val="-"/>
      <w:lvlJc w:val="left"/>
      <w:pPr>
        <w:ind w:left="99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8"/>
        <w:szCs w:val="28"/>
        <w:lang w:val="ru-RU" w:eastAsia="en-US" w:bidi="ar-SA"/>
      </w:rPr>
    </w:lvl>
    <w:lvl w:ilvl="1" w:tplc="5640717A">
      <w:numFmt w:val="bullet"/>
      <w:lvlText w:val="•"/>
      <w:lvlJc w:val="left"/>
      <w:pPr>
        <w:ind w:left="1876" w:hanging="167"/>
      </w:pPr>
      <w:rPr>
        <w:rFonts w:hint="default"/>
        <w:lang w:val="ru-RU" w:eastAsia="en-US" w:bidi="ar-SA"/>
      </w:rPr>
    </w:lvl>
    <w:lvl w:ilvl="2" w:tplc="F808041A">
      <w:numFmt w:val="bullet"/>
      <w:lvlText w:val="•"/>
      <w:lvlJc w:val="left"/>
      <w:pPr>
        <w:ind w:left="2752" w:hanging="167"/>
      </w:pPr>
      <w:rPr>
        <w:rFonts w:hint="default"/>
        <w:lang w:val="ru-RU" w:eastAsia="en-US" w:bidi="ar-SA"/>
      </w:rPr>
    </w:lvl>
    <w:lvl w:ilvl="3" w:tplc="A2DEC60E">
      <w:numFmt w:val="bullet"/>
      <w:lvlText w:val="•"/>
      <w:lvlJc w:val="left"/>
      <w:pPr>
        <w:ind w:left="3628" w:hanging="167"/>
      </w:pPr>
      <w:rPr>
        <w:rFonts w:hint="default"/>
        <w:lang w:val="ru-RU" w:eastAsia="en-US" w:bidi="ar-SA"/>
      </w:rPr>
    </w:lvl>
    <w:lvl w:ilvl="4" w:tplc="BDE0D5F2">
      <w:numFmt w:val="bullet"/>
      <w:lvlText w:val="•"/>
      <w:lvlJc w:val="left"/>
      <w:pPr>
        <w:ind w:left="4504" w:hanging="167"/>
      </w:pPr>
      <w:rPr>
        <w:rFonts w:hint="default"/>
        <w:lang w:val="ru-RU" w:eastAsia="en-US" w:bidi="ar-SA"/>
      </w:rPr>
    </w:lvl>
    <w:lvl w:ilvl="5" w:tplc="30326EA4">
      <w:numFmt w:val="bullet"/>
      <w:lvlText w:val="•"/>
      <w:lvlJc w:val="left"/>
      <w:pPr>
        <w:ind w:left="5380" w:hanging="167"/>
      </w:pPr>
      <w:rPr>
        <w:rFonts w:hint="default"/>
        <w:lang w:val="ru-RU" w:eastAsia="en-US" w:bidi="ar-SA"/>
      </w:rPr>
    </w:lvl>
    <w:lvl w:ilvl="6" w:tplc="E8FA51A0">
      <w:numFmt w:val="bullet"/>
      <w:lvlText w:val="•"/>
      <w:lvlJc w:val="left"/>
      <w:pPr>
        <w:ind w:left="6256" w:hanging="167"/>
      </w:pPr>
      <w:rPr>
        <w:rFonts w:hint="default"/>
        <w:lang w:val="ru-RU" w:eastAsia="en-US" w:bidi="ar-SA"/>
      </w:rPr>
    </w:lvl>
    <w:lvl w:ilvl="7" w:tplc="C6BCD818">
      <w:numFmt w:val="bullet"/>
      <w:lvlText w:val="•"/>
      <w:lvlJc w:val="left"/>
      <w:pPr>
        <w:ind w:left="7132" w:hanging="167"/>
      </w:pPr>
      <w:rPr>
        <w:rFonts w:hint="default"/>
        <w:lang w:val="ru-RU" w:eastAsia="en-US" w:bidi="ar-SA"/>
      </w:rPr>
    </w:lvl>
    <w:lvl w:ilvl="8" w:tplc="C158C990">
      <w:numFmt w:val="bullet"/>
      <w:lvlText w:val="•"/>
      <w:lvlJc w:val="left"/>
      <w:pPr>
        <w:ind w:left="8008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07B"/>
    <w:rsid w:val="0002607B"/>
    <w:rsid w:val="00036EA4"/>
    <w:rsid w:val="000B63DD"/>
    <w:rsid w:val="00161BF3"/>
    <w:rsid w:val="00276A35"/>
    <w:rsid w:val="003A0703"/>
    <w:rsid w:val="003D0BA6"/>
    <w:rsid w:val="00400734"/>
    <w:rsid w:val="005808AA"/>
    <w:rsid w:val="00587971"/>
    <w:rsid w:val="00615496"/>
    <w:rsid w:val="00670B09"/>
    <w:rsid w:val="00705F54"/>
    <w:rsid w:val="008020F6"/>
    <w:rsid w:val="008518F7"/>
    <w:rsid w:val="009A2FD1"/>
    <w:rsid w:val="00A31C02"/>
    <w:rsid w:val="00A76BD3"/>
    <w:rsid w:val="00B94104"/>
    <w:rsid w:val="00BC4DCB"/>
    <w:rsid w:val="00C347AE"/>
    <w:rsid w:val="00CD45DB"/>
    <w:rsid w:val="00D16685"/>
    <w:rsid w:val="00D654AD"/>
    <w:rsid w:val="00E1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4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C4DC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C4DCB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BC4DCB"/>
    <w:pPr>
      <w:widowControl w:val="0"/>
      <w:autoSpaceDE w:val="0"/>
      <w:autoSpaceDN w:val="0"/>
      <w:spacing w:before="84" w:after="0" w:line="240" w:lineRule="auto"/>
      <w:ind w:left="103"/>
    </w:pPr>
    <w:rPr>
      <w:rFonts w:ascii="Times New Roman" w:eastAsia="Times New Roman" w:hAnsi="Times New Roman" w:cs="Times New Roman"/>
      <w:i/>
      <w:iCs/>
      <w:sz w:val="32"/>
      <w:szCs w:val="32"/>
      <w:u w:val="single" w:color="0000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C4DCB"/>
    <w:rPr>
      <w:rFonts w:ascii="Times New Roman" w:eastAsia="Times New Roman" w:hAnsi="Times New Roman" w:cs="Times New Roman"/>
      <w:i/>
      <w:iCs/>
      <w:sz w:val="32"/>
      <w:szCs w:val="32"/>
      <w:u w:val="single" w:color="000000"/>
      <w:lang w:eastAsia="en-US"/>
    </w:rPr>
  </w:style>
  <w:style w:type="paragraph" w:styleId="a7">
    <w:name w:val="List Paragraph"/>
    <w:basedOn w:val="a"/>
    <w:uiPriority w:val="1"/>
    <w:qFormat/>
    <w:rsid w:val="00BC4DCB"/>
    <w:pPr>
      <w:widowControl w:val="0"/>
      <w:autoSpaceDE w:val="0"/>
      <w:autoSpaceDN w:val="0"/>
      <w:spacing w:after="0" w:line="240" w:lineRule="auto"/>
      <w:ind w:left="997" w:hanging="16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C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D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C4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0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D4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2023-03-01T08:22:00Z</cp:lastPrinted>
  <dcterms:created xsi:type="dcterms:W3CDTF">2022-08-01T05:02:00Z</dcterms:created>
  <dcterms:modified xsi:type="dcterms:W3CDTF">2023-03-01T08:22:00Z</dcterms:modified>
</cp:coreProperties>
</file>