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425" w:left="426"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4000000">
      <w:pPr>
        <w:ind w:firstLine="425" w:left="426"/>
        <w:jc w:val="center"/>
        <w:rPr>
          <w:sz w:val="28"/>
        </w:rPr>
      </w:pPr>
      <w:r>
        <w:rPr>
          <w:sz w:val="28"/>
        </w:rPr>
        <w:t>РОСТОВСКАЯ ОБЛАСТЬ</w:t>
      </w:r>
      <w:r>
        <w:rPr>
          <w:sz w:val="28"/>
        </w:rPr>
        <w:t xml:space="preserve"> ЗИМОВНИКОВ</w:t>
      </w:r>
      <w:r>
        <w:rPr>
          <w:sz w:val="28"/>
        </w:rPr>
        <w:t>СКИЙ РАЙОН</w:t>
      </w:r>
    </w:p>
    <w:p w14:paraId="05000000">
      <w:pPr>
        <w:ind w:firstLine="425" w:left="426"/>
        <w:jc w:val="center"/>
        <w:rPr>
          <w:sz w:val="28"/>
        </w:rPr>
      </w:pPr>
      <w:r>
        <w:rPr>
          <w:sz w:val="28"/>
        </w:rPr>
        <w:t xml:space="preserve">АДМИНИСТРАЦИЯ                       </w:t>
      </w:r>
    </w:p>
    <w:p w14:paraId="06000000">
      <w:pPr>
        <w:ind w:firstLine="425" w:left="426"/>
        <w:jc w:val="center"/>
        <w:rPr>
          <w:sz w:val="28"/>
        </w:rPr>
      </w:pPr>
      <w:r>
        <w:rPr>
          <w:sz w:val="28"/>
        </w:rPr>
        <w:t>СЕВЕРНОГО</w:t>
      </w:r>
      <w:r>
        <w:rPr>
          <w:sz w:val="28"/>
        </w:rPr>
        <w:t xml:space="preserve"> СЕЛЬСКОГО ПОСЕЛЕНИЯ</w:t>
      </w:r>
    </w:p>
    <w:p w14:paraId="07000000">
      <w:pPr>
        <w:pStyle w:val="Style_2"/>
        <w:ind w:firstLine="425" w:left="426"/>
        <w:jc w:val="left"/>
      </w:pPr>
      <w:r>
        <w:t xml:space="preserve">                                                      </w:t>
      </w:r>
    </w:p>
    <w:p w14:paraId="08000000">
      <w:pPr>
        <w:pStyle w:val="Style_2"/>
        <w:ind w:firstLine="425" w:left="426"/>
      </w:pPr>
      <w:r>
        <w:t>ПОСТАНОВЛЕНИЕ</w:t>
      </w:r>
    </w:p>
    <w:p w14:paraId="09000000">
      <w:pPr>
        <w:pStyle w:val="Style_2"/>
        <w:ind w:firstLine="425" w:left="426"/>
      </w:pPr>
    </w:p>
    <w:p w14:paraId="0A000000">
      <w:pPr>
        <w:pStyle w:val="Style_2"/>
        <w:ind w:firstLine="425" w:left="426"/>
      </w:pPr>
      <w:r>
        <w:t>№</w:t>
      </w:r>
      <w:r>
        <w:t xml:space="preserve"> 93</w:t>
      </w:r>
    </w:p>
    <w:p w14:paraId="0B000000">
      <w:pPr>
        <w:pStyle w:val="Style_2"/>
        <w:ind w:firstLine="425" w:left="426"/>
        <w:jc w:val="left"/>
      </w:pPr>
      <w:r>
        <w:t xml:space="preserve">  </w:t>
      </w:r>
    </w:p>
    <w:p w14:paraId="0C000000">
      <w:pPr>
        <w:pStyle w:val="Style_2"/>
        <w:ind/>
        <w:jc w:val="left"/>
      </w:pPr>
      <w:r>
        <w:t xml:space="preserve">      14  </w:t>
      </w:r>
      <w:r>
        <w:t>декабря</w:t>
      </w:r>
      <w:r>
        <w:t xml:space="preserve">  </w:t>
      </w:r>
      <w:r>
        <w:t>2023</w:t>
      </w:r>
      <w:r>
        <w:t xml:space="preserve"> г</w:t>
      </w:r>
      <w:r>
        <w:t xml:space="preserve">                         </w:t>
      </w:r>
      <w:r>
        <w:t xml:space="preserve">                               </w:t>
      </w:r>
      <w:r>
        <w:t xml:space="preserve">                       </w:t>
      </w:r>
      <w:r>
        <w:t xml:space="preserve">  </w:t>
      </w:r>
      <w:r>
        <w:t>х.Гашун</w:t>
      </w:r>
      <w:r>
        <w:rPr>
          <w:spacing w:val="38"/>
        </w:rPr>
        <w:t xml:space="preserve">                       </w:t>
      </w:r>
    </w:p>
    <w:p w14:paraId="0D000000">
      <w:pPr>
        <w:ind w:firstLine="425" w:left="426"/>
        <w:rPr>
          <w:sz w:val="22"/>
        </w:rPr>
      </w:pPr>
    </w:p>
    <w:p w14:paraId="0E000000">
      <w:pPr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О внесен</w:t>
      </w:r>
      <w:r>
        <w:rPr>
          <w:sz w:val="28"/>
        </w:rPr>
        <w:t>ии изменений в Постановление №84</w:t>
      </w:r>
    </w:p>
    <w:p w14:paraId="0F000000">
      <w:pPr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от 30.10.2023</w:t>
      </w:r>
      <w:r>
        <w:rPr>
          <w:sz w:val="28"/>
        </w:rPr>
        <w:t>г.</w:t>
      </w:r>
      <w:r>
        <w:rPr>
          <w:sz w:val="28"/>
        </w:rPr>
        <w:t>"</w:t>
      </w:r>
      <w:r>
        <w:rPr>
          <w:sz w:val="28"/>
        </w:rPr>
        <w:t xml:space="preserve">О порядке </w:t>
      </w:r>
      <w:r>
        <w:rPr>
          <w:sz w:val="28"/>
        </w:rPr>
        <w:t>применения</w:t>
      </w:r>
    </w:p>
    <w:p w14:paraId="10000000">
      <w:pPr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б</w:t>
      </w:r>
      <w:r>
        <w:rPr>
          <w:sz w:val="28"/>
        </w:rPr>
        <w:t>юджетной</w:t>
      </w:r>
      <w:r>
        <w:rPr>
          <w:sz w:val="28"/>
        </w:rPr>
        <w:t xml:space="preserve"> </w:t>
      </w:r>
      <w:r>
        <w:rPr>
          <w:sz w:val="28"/>
        </w:rPr>
        <w:t>классификации</w:t>
      </w:r>
      <w:r>
        <w:rPr>
          <w:sz w:val="28"/>
        </w:rPr>
        <w:t xml:space="preserve"> </w:t>
      </w:r>
      <w:r>
        <w:rPr>
          <w:sz w:val="28"/>
        </w:rPr>
        <w:t>местного бюджета</w:t>
      </w:r>
    </w:p>
    <w:p w14:paraId="11000000">
      <w:pPr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</w:t>
      </w:r>
      <w:r>
        <w:rPr>
          <w:sz w:val="28"/>
        </w:rPr>
        <w:t>и на плановый период 202</w:t>
      </w:r>
      <w:r>
        <w:rPr>
          <w:sz w:val="28"/>
        </w:rPr>
        <w:t>5</w:t>
      </w:r>
      <w:r>
        <w:rPr>
          <w:sz w:val="28"/>
        </w:rPr>
        <w:t xml:space="preserve"> и 202</w:t>
      </w:r>
      <w:r>
        <w:rPr>
          <w:sz w:val="28"/>
        </w:rPr>
        <w:t>6</w:t>
      </w:r>
      <w:r>
        <w:rPr>
          <w:sz w:val="28"/>
        </w:rPr>
        <w:t xml:space="preserve"> годов</w:t>
      </w:r>
      <w:r>
        <w:rPr>
          <w:sz w:val="28"/>
        </w:rPr>
        <w:t>"</w:t>
      </w:r>
    </w:p>
    <w:p w14:paraId="12000000">
      <w:pPr>
        <w:tabs>
          <w:tab w:leader="none" w:pos="7095" w:val="left"/>
        </w:tabs>
        <w:ind w:firstLine="425" w:left="426"/>
        <w:rPr>
          <w:highlight w:val="yellow"/>
        </w:rPr>
      </w:pPr>
    </w:p>
    <w:p w14:paraId="13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положениями главы 4 </w:t>
      </w:r>
      <w:r>
        <w:rPr>
          <w:sz w:val="28"/>
        </w:rPr>
        <w:t>Бюджетн</w:t>
      </w:r>
      <w:r>
        <w:rPr>
          <w:sz w:val="28"/>
        </w:rPr>
        <w:t>ого</w:t>
      </w:r>
      <w:r>
        <w:rPr>
          <w:sz w:val="28"/>
        </w:rPr>
        <w:t xml:space="preserve"> кодекс</w:t>
      </w:r>
      <w:r>
        <w:rPr>
          <w:sz w:val="28"/>
        </w:rPr>
        <w:t xml:space="preserve">а </w:t>
      </w:r>
      <w:r>
        <w:rPr>
          <w:sz w:val="28"/>
        </w:rPr>
        <w:t>Российской Федераци</w:t>
      </w:r>
      <w:r>
        <w:rPr>
          <w:sz w:val="28"/>
        </w:rPr>
        <w:t>и</w:t>
      </w:r>
      <w:r>
        <w:rPr>
          <w:color w:val="000000"/>
          <w:sz w:val="28"/>
        </w:rPr>
        <w:t>,</w:t>
      </w:r>
      <w:r>
        <w:rPr>
          <w:sz w:val="28"/>
        </w:rPr>
        <w:t xml:space="preserve"> руководствуясь подпунктом 11 пункта 2  статьи 3</w:t>
      </w:r>
      <w:r>
        <w:rPr>
          <w:sz w:val="28"/>
        </w:rPr>
        <w:t>4</w:t>
      </w:r>
      <w:r>
        <w:rPr>
          <w:sz w:val="28"/>
          <w:vertAlign w:val="superscript"/>
        </w:rPr>
        <w:t xml:space="preserve">   </w:t>
      </w:r>
      <w:r>
        <w:rPr>
          <w:sz w:val="28"/>
        </w:rPr>
        <w:t>Устава Муниципального образования  «Северное сельское поселение».</w:t>
      </w:r>
    </w:p>
    <w:p w14:paraId="14000000">
      <w:pPr>
        <w:tabs>
          <w:tab w:leader="none" w:pos="7095" w:val="left"/>
        </w:tabs>
        <w:ind w:firstLine="425" w:left="567"/>
        <w:jc w:val="both"/>
        <w:rPr>
          <w:sz w:val="28"/>
        </w:rPr>
      </w:pPr>
    </w:p>
    <w:p w14:paraId="15000000">
      <w:pPr>
        <w:tabs>
          <w:tab w:leader="none" w:pos="7095" w:val="left"/>
        </w:tabs>
        <w:ind w:firstLine="425" w:left="567"/>
        <w:jc w:val="center"/>
        <w:rPr>
          <w:sz w:val="28"/>
        </w:rPr>
      </w:pPr>
      <w:r>
        <w:rPr>
          <w:sz w:val="28"/>
        </w:rPr>
        <w:t>ПОСТАНОВЛЯЕТ</w:t>
      </w:r>
      <w:r>
        <w:rPr>
          <w:sz w:val="28"/>
        </w:rPr>
        <w:t>:</w:t>
      </w:r>
    </w:p>
    <w:p w14:paraId="16000000">
      <w:pPr>
        <w:tabs>
          <w:tab w:leader="none" w:pos="7095" w:val="left"/>
        </w:tabs>
        <w:ind w:firstLine="425" w:left="567"/>
        <w:jc w:val="center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Внести в Приложение №1</w:t>
      </w:r>
      <w:r>
        <w:rPr>
          <w:sz w:val="28"/>
        </w:rPr>
        <w:t xml:space="preserve"> к Положению о порядке применения бюджетной классификации р</w:t>
      </w:r>
      <w:r>
        <w:rPr>
          <w:sz w:val="28"/>
        </w:rPr>
        <w:t>асходов местного бюджета на 2024 год и на  плановый период 2025 и 2026</w:t>
      </w:r>
      <w:r>
        <w:rPr>
          <w:sz w:val="28"/>
        </w:rPr>
        <w:t xml:space="preserve"> годов следующие изменения</w:t>
      </w:r>
      <w:r>
        <w:rPr>
          <w:sz w:val="28"/>
        </w:rPr>
        <w:t>: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1.1 </w:t>
      </w:r>
      <w:r>
        <w:rPr>
          <w:sz w:val="28"/>
        </w:rPr>
        <w:t>в части 1  приложения 1 пункт 1.1 изложить в новой редакции</w:t>
      </w:r>
      <w:r>
        <w:rPr>
          <w:sz w:val="28"/>
        </w:rPr>
        <w:t>:</w:t>
      </w:r>
    </w:p>
    <w:p w14:paraId="19000000">
      <w:pPr>
        <w:ind w:firstLine="709" w:left="0"/>
        <w:jc w:val="center"/>
        <w:outlineLvl w:val="4"/>
        <w:rPr>
          <w:b w:val="1"/>
          <w:sz w:val="28"/>
        </w:rPr>
      </w:pPr>
      <w:r>
        <w:rPr>
          <w:b w:val="1"/>
          <w:sz w:val="28"/>
        </w:rPr>
        <w:t>1.1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 xml:space="preserve">Муниципальная программа </w:t>
      </w:r>
      <w:r>
        <w:rPr>
          <w:b w:val="1"/>
          <w:sz w:val="28"/>
        </w:rPr>
        <w:t>Северного сельского поселения</w:t>
      </w:r>
    </w:p>
    <w:p w14:paraId="1A000000">
      <w:pPr>
        <w:ind w:firstLine="709" w:left="0"/>
        <w:jc w:val="center"/>
        <w:outlineLvl w:val="4"/>
        <w:rPr>
          <w:b w:val="1"/>
          <w:sz w:val="28"/>
        </w:rPr>
      </w:pPr>
      <w:r>
        <w:rPr>
          <w:b w:val="1"/>
          <w:sz w:val="28"/>
        </w:rPr>
        <w:t xml:space="preserve"> «Обеспечение качественными</w:t>
      </w:r>
      <w:r>
        <w:rPr>
          <w:b w:val="1"/>
          <w:sz w:val="28"/>
        </w:rPr>
        <w:t xml:space="preserve"> жилищно-коммунальными </w:t>
      </w:r>
    </w:p>
    <w:p w14:paraId="1B000000">
      <w:pPr>
        <w:ind w:firstLine="709" w:left="0"/>
        <w:jc w:val="center"/>
        <w:outlineLvl w:val="4"/>
        <w:rPr>
          <w:b w:val="1"/>
          <w:sz w:val="28"/>
        </w:rPr>
      </w:pPr>
      <w:r>
        <w:rPr>
          <w:b w:val="1"/>
          <w:sz w:val="28"/>
        </w:rPr>
        <w:t xml:space="preserve">услугами населения </w:t>
      </w:r>
      <w:r>
        <w:rPr>
          <w:b w:val="1"/>
          <w:sz w:val="28"/>
        </w:rPr>
        <w:t>Северного сельского поселения</w:t>
      </w:r>
      <w:r>
        <w:rPr>
          <w:b w:val="1"/>
          <w:sz w:val="28"/>
        </w:rPr>
        <w:t>»</w:t>
      </w:r>
    </w:p>
    <w:p w14:paraId="1C000000">
      <w:pPr>
        <w:ind w:firstLine="709" w:left="0"/>
        <w:jc w:val="center"/>
        <w:outlineLvl w:val="4"/>
        <w:rPr>
          <w:b w:val="1"/>
          <w:sz w:val="28"/>
        </w:rPr>
      </w:pPr>
    </w:p>
    <w:p w14:paraId="1D000000">
      <w:pPr>
        <w:ind w:firstLine="709" w:left="0"/>
        <w:jc w:val="both"/>
        <w:outlineLvl w:val="4"/>
        <w:rPr>
          <w:sz w:val="28"/>
        </w:rPr>
      </w:pPr>
      <w:r>
        <w:rPr>
          <w:sz w:val="28"/>
        </w:rPr>
        <w:t xml:space="preserve">Целевые статьи </w:t>
      </w:r>
      <w:r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>
        <w:rPr>
          <w:sz w:val="28"/>
        </w:rPr>
        <w:t>Северного сельского поселения</w:t>
      </w:r>
      <w:r>
        <w:rPr>
          <w:sz w:val="28"/>
        </w:rPr>
        <w:t>«Обеспеч</w:t>
      </w:r>
      <w:r>
        <w:rPr>
          <w:sz w:val="28"/>
        </w:rPr>
        <w:t>е</w:t>
      </w:r>
      <w:r>
        <w:rPr>
          <w:sz w:val="28"/>
        </w:rPr>
        <w:t xml:space="preserve">ние качественными жилищно-коммунальными услугами населения </w:t>
      </w:r>
      <w:r>
        <w:rPr>
          <w:sz w:val="28"/>
        </w:rPr>
        <w:t>Зимовниковского района</w:t>
      </w:r>
      <w:r>
        <w:rPr>
          <w:sz w:val="28"/>
        </w:rPr>
        <w:t>» включают:</w:t>
      </w:r>
    </w:p>
    <w:p w14:paraId="1E000000">
      <w:pPr>
        <w:ind w:firstLine="709" w:left="0"/>
        <w:jc w:val="both"/>
        <w:outlineLvl w:val="4"/>
        <w:rPr>
          <w:sz w:val="28"/>
        </w:rPr>
      </w:pPr>
    </w:p>
    <w:p w14:paraId="1F000000">
      <w:pPr>
        <w:ind w:firstLine="709" w:left="0"/>
        <w:jc w:val="center"/>
        <w:outlineLvl w:val="4"/>
        <w:rPr>
          <w:sz w:val="28"/>
        </w:rPr>
      </w:pPr>
      <w:r>
        <w:rPr>
          <w:sz w:val="28"/>
        </w:rPr>
        <w:t>01</w:t>
      </w:r>
      <w:r>
        <w:rPr>
          <w:sz w:val="28"/>
        </w:rPr>
        <w:t xml:space="preserve"> 0 </w:t>
      </w:r>
      <w:r>
        <w:rPr>
          <w:sz w:val="28"/>
        </w:rPr>
        <w:t>00 0</w:t>
      </w:r>
      <w:r>
        <w:rPr>
          <w:sz w:val="28"/>
        </w:rPr>
        <w:t xml:space="preserve">0000 </w:t>
      </w:r>
      <w:r>
        <w:rPr>
          <w:sz w:val="28"/>
        </w:rPr>
        <w:t>Муниципаль</w:t>
      </w:r>
      <w:r>
        <w:rPr>
          <w:sz w:val="28"/>
        </w:rPr>
        <w:t xml:space="preserve">ная программа </w:t>
      </w:r>
      <w:r>
        <w:rPr>
          <w:sz w:val="28"/>
        </w:rPr>
        <w:t>Северного сельского поселения</w:t>
      </w:r>
    </w:p>
    <w:p w14:paraId="20000000">
      <w:pPr>
        <w:ind w:firstLine="709" w:left="0"/>
        <w:jc w:val="center"/>
        <w:outlineLvl w:val="4"/>
        <w:rPr>
          <w:sz w:val="28"/>
        </w:rPr>
      </w:pPr>
      <w:r>
        <w:rPr>
          <w:sz w:val="28"/>
        </w:rPr>
        <w:t xml:space="preserve">«Обеспечение качественными жилищно-коммунальными услугами </w:t>
      </w:r>
    </w:p>
    <w:p w14:paraId="21000000">
      <w:pPr>
        <w:ind w:firstLine="709" w:left="0"/>
        <w:jc w:val="center"/>
        <w:outlineLvl w:val="4"/>
        <w:rPr>
          <w:sz w:val="28"/>
        </w:rPr>
      </w:pPr>
      <w:r>
        <w:rPr>
          <w:sz w:val="28"/>
        </w:rPr>
        <w:t xml:space="preserve">населения </w:t>
      </w:r>
      <w:r>
        <w:rPr>
          <w:sz w:val="28"/>
        </w:rPr>
        <w:t>Северного сельского поселения</w:t>
      </w:r>
      <w:r>
        <w:rPr>
          <w:sz w:val="28"/>
        </w:rPr>
        <w:t>»</w:t>
      </w:r>
    </w:p>
    <w:p w14:paraId="22000000">
      <w:pPr>
        <w:ind w:firstLine="709" w:left="0"/>
        <w:jc w:val="center"/>
        <w:outlineLvl w:val="4"/>
        <w:rPr>
          <w:sz w:val="28"/>
        </w:rPr>
      </w:pPr>
    </w:p>
    <w:p w14:paraId="23000000">
      <w:pPr>
        <w:ind w:firstLine="709" w:left="0"/>
        <w:jc w:val="both"/>
        <w:outlineLvl w:val="4"/>
        <w:rPr>
          <w:sz w:val="28"/>
        </w:rPr>
      </w:pPr>
      <w:r>
        <w:rPr>
          <w:sz w:val="28"/>
        </w:rPr>
        <w:t xml:space="preserve">По данной целевой статье отражаются расходы </w:t>
      </w:r>
      <w:r>
        <w:rPr>
          <w:sz w:val="28"/>
        </w:rPr>
        <w:t>ме</w:t>
      </w:r>
      <w:r>
        <w:rPr>
          <w:sz w:val="28"/>
        </w:rPr>
        <w:t>стного бюджета на реал</w:t>
      </w:r>
      <w:r>
        <w:rPr>
          <w:sz w:val="28"/>
        </w:rPr>
        <w:t>и</w:t>
      </w:r>
      <w:r>
        <w:rPr>
          <w:sz w:val="28"/>
        </w:rPr>
        <w:t xml:space="preserve">зацию </w:t>
      </w:r>
      <w:r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>
        <w:rPr>
          <w:sz w:val="28"/>
        </w:rPr>
        <w:t>Северного сельского поселения</w:t>
      </w:r>
      <w:r>
        <w:rPr>
          <w:sz w:val="28"/>
        </w:rPr>
        <w:t>«Обеспечение качестве</w:t>
      </w:r>
      <w:r>
        <w:rPr>
          <w:sz w:val="28"/>
        </w:rPr>
        <w:t>н</w:t>
      </w:r>
      <w:r>
        <w:rPr>
          <w:sz w:val="28"/>
        </w:rPr>
        <w:t xml:space="preserve">ными жилищно-коммунальными услугами населения </w:t>
      </w:r>
      <w:r>
        <w:rPr>
          <w:sz w:val="28"/>
        </w:rPr>
        <w:t>Северного сельского поселения</w:t>
      </w:r>
      <w:r>
        <w:rPr>
          <w:sz w:val="28"/>
        </w:rPr>
        <w:t>», разраб</w:t>
      </w:r>
      <w:r>
        <w:rPr>
          <w:sz w:val="28"/>
        </w:rPr>
        <w:t>о</w:t>
      </w:r>
      <w:r>
        <w:rPr>
          <w:sz w:val="28"/>
        </w:rPr>
        <w:t xml:space="preserve">танной в соответствии с Перечнем </w:t>
      </w:r>
      <w:r>
        <w:rPr>
          <w:sz w:val="28"/>
        </w:rPr>
        <w:t>муниципаль</w:t>
      </w:r>
      <w:r>
        <w:rPr>
          <w:sz w:val="28"/>
        </w:rPr>
        <w:t xml:space="preserve">ных программ </w:t>
      </w:r>
      <w:r>
        <w:rPr>
          <w:sz w:val="28"/>
        </w:rPr>
        <w:t>Северного сельского поселения</w:t>
      </w:r>
      <w:r>
        <w:rPr>
          <w:sz w:val="28"/>
        </w:rPr>
        <w:t xml:space="preserve">, утвержденным распоряжением </w:t>
      </w: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Северного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15 октября 2018 года</w:t>
      </w:r>
      <w:r>
        <w:rPr>
          <w:sz w:val="28"/>
        </w:rPr>
        <w:t xml:space="preserve"> № </w:t>
      </w:r>
      <w:r>
        <w:rPr>
          <w:sz w:val="28"/>
        </w:rPr>
        <w:t>43</w:t>
      </w:r>
      <w:r>
        <w:rPr>
          <w:sz w:val="28"/>
        </w:rPr>
        <w:t xml:space="preserve">, осуществляемые по следующим подпрограммам </w:t>
      </w:r>
      <w:r>
        <w:rPr>
          <w:sz w:val="28"/>
        </w:rPr>
        <w:t>муниципаль</w:t>
      </w:r>
      <w:r>
        <w:rPr>
          <w:sz w:val="28"/>
        </w:rPr>
        <w:t>ной программы.</w:t>
      </w:r>
    </w:p>
    <w:p w14:paraId="24000000">
      <w:pPr>
        <w:ind/>
        <w:jc w:val="both"/>
        <w:outlineLvl w:val="4"/>
        <w:rPr>
          <w:sz w:val="28"/>
        </w:rPr>
      </w:pPr>
    </w:p>
    <w:p w14:paraId="25000000">
      <w:pPr>
        <w:ind w:firstLine="709" w:left="0"/>
        <w:jc w:val="center"/>
        <w:outlineLvl w:val="4"/>
        <w:rPr>
          <w:sz w:val="28"/>
        </w:rPr>
      </w:pPr>
      <w:r>
        <w:rPr>
          <w:sz w:val="28"/>
        </w:rPr>
        <w:t>01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00 0</w:t>
      </w:r>
      <w:r>
        <w:rPr>
          <w:sz w:val="28"/>
        </w:rPr>
        <w:t>0000 Подпрограмма «</w:t>
      </w:r>
      <w:r>
        <w:rPr>
          <w:color w:val="000000"/>
          <w:sz w:val="28"/>
        </w:rPr>
        <w:t>Создание условий для обеспечения качественными коммунальными услугами населения</w:t>
      </w:r>
      <w:r>
        <w:rPr>
          <w:sz w:val="28"/>
        </w:rPr>
        <w:t>»</w:t>
      </w:r>
    </w:p>
    <w:p w14:paraId="26000000">
      <w:pPr>
        <w:ind w:firstLine="709" w:left="0"/>
        <w:outlineLvl w:val="4"/>
        <w:rPr>
          <w:sz w:val="28"/>
        </w:rPr>
      </w:pPr>
    </w:p>
    <w:p w14:paraId="27000000">
      <w:pPr>
        <w:ind w:firstLine="709" w:left="0"/>
        <w:jc w:val="both"/>
        <w:outlineLvl w:val="4"/>
        <w:rPr>
          <w:sz w:val="28"/>
        </w:rPr>
      </w:pPr>
      <w:r>
        <w:rPr>
          <w:sz w:val="28"/>
        </w:rPr>
        <w:t>По данной целевой статье отражаются расходы местного бюджета на реал</w:t>
      </w:r>
      <w:r>
        <w:rPr>
          <w:sz w:val="28"/>
        </w:rPr>
        <w:t>и</w:t>
      </w:r>
      <w:r>
        <w:rPr>
          <w:sz w:val="28"/>
        </w:rPr>
        <w:t>зацию подпрограммы по соответствующим направлениям расходов, в том числе:</w:t>
      </w:r>
    </w:p>
    <w:p w14:paraId="28000000">
      <w:pPr>
        <w:ind w:firstLine="709" w:left="0"/>
        <w:jc w:val="both"/>
        <w:outlineLvl w:val="4"/>
        <w:rPr>
          <w:sz w:val="28"/>
        </w:rPr>
      </w:pPr>
      <w:r>
        <w:rPr>
          <w:sz w:val="28"/>
        </w:rPr>
        <w:t>По данной целевой статье отражаются расходы местного бюджета на реал</w:t>
      </w:r>
      <w:r>
        <w:rPr>
          <w:sz w:val="28"/>
        </w:rPr>
        <w:t>и</w:t>
      </w:r>
      <w:r>
        <w:rPr>
          <w:sz w:val="28"/>
        </w:rPr>
        <w:t>зацию подпрограммы по соответствующим направлениям расходов, в том числе:</w:t>
      </w:r>
    </w:p>
    <w:p w14:paraId="29000000">
      <w:pPr>
        <w:ind/>
        <w:jc w:val="both"/>
        <w:outlineLvl w:val="4"/>
        <w:rPr>
          <w:sz w:val="28"/>
        </w:rPr>
      </w:pPr>
      <w:r>
        <w:rPr>
          <w:sz w:val="28"/>
        </w:rPr>
        <w:t xml:space="preserve">           26010</w:t>
      </w:r>
      <w:r>
        <w:rPr>
          <w:sz w:val="28"/>
        </w:rPr>
        <w:t xml:space="preserve"> – </w:t>
      </w:r>
      <w:r>
        <w:rPr>
          <w:sz w:val="28"/>
        </w:rPr>
        <w:t>Расходы на мероприятия по обеспечению населения жилищно-коммунальными услугами</w:t>
      </w:r>
      <w:r>
        <w:rPr>
          <w:sz w:val="28"/>
        </w:rPr>
        <w:t>.</w:t>
      </w:r>
    </w:p>
    <w:p w14:paraId="2A000000">
      <w:pPr>
        <w:ind w:firstLine="709" w:left="0"/>
        <w:jc w:val="both"/>
        <w:outlineLvl w:val="4"/>
        <w:rPr>
          <w:sz w:val="28"/>
        </w:rPr>
      </w:pPr>
      <w:r>
        <w:rPr>
          <w:sz w:val="28"/>
        </w:rPr>
        <w:t xml:space="preserve">По данному направлению расходов отражаются </w:t>
      </w:r>
      <w:r>
        <w:rPr>
          <w:sz w:val="28"/>
        </w:rPr>
        <w:t xml:space="preserve">расходы </w:t>
      </w:r>
      <w:r>
        <w:rPr>
          <w:sz w:val="28"/>
        </w:rPr>
        <w:t>ме</w:t>
      </w:r>
      <w:r>
        <w:rPr>
          <w:sz w:val="28"/>
        </w:rPr>
        <w:t>стного бюджета на</w:t>
      </w:r>
      <w:r>
        <w:rPr>
          <w:sz w:val="28"/>
        </w:rPr>
        <w:t xml:space="preserve"> проектировку</w:t>
      </w:r>
      <w:r>
        <w:rPr>
          <w:sz w:val="28"/>
        </w:rPr>
        <w:t xml:space="preserve"> </w:t>
      </w:r>
      <w:r>
        <w:rPr>
          <w:sz w:val="28"/>
        </w:rPr>
        <w:t xml:space="preserve">газопровода, обслуживание информационных программ по ЖКХ. </w:t>
      </w:r>
    </w:p>
    <w:p w14:paraId="2B000000">
      <w:pPr>
        <w:ind/>
        <w:jc w:val="both"/>
        <w:outlineLvl w:val="4"/>
        <w:rPr>
          <w:sz w:val="28"/>
        </w:rPr>
      </w:pPr>
      <w:r>
        <w:rPr>
          <w:sz w:val="28"/>
        </w:rPr>
        <w:t>осуществляемые за счет средств местного  бюджета</w:t>
      </w:r>
    </w:p>
    <w:p w14:paraId="2C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</w:p>
    <w:p w14:paraId="2D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01 2 00 00000  Подпрограмма «Благоустройство территории поселения»</w:t>
      </w:r>
    </w:p>
    <w:p w14:paraId="2E000000">
      <w:pPr>
        <w:ind w:firstLine="709" w:left="0"/>
        <w:jc w:val="both"/>
        <w:outlineLvl w:val="4"/>
        <w:rPr>
          <w:sz w:val="28"/>
        </w:rPr>
      </w:pPr>
    </w:p>
    <w:p w14:paraId="2F000000">
      <w:pPr>
        <w:ind w:firstLine="709" w:left="0"/>
        <w:jc w:val="both"/>
        <w:outlineLvl w:val="4"/>
        <w:rPr>
          <w:sz w:val="28"/>
        </w:rPr>
      </w:pPr>
      <w:r>
        <w:rPr>
          <w:sz w:val="28"/>
        </w:rPr>
        <w:t>По данной целевой статье отражаются расходы местного бюджета на реал</w:t>
      </w:r>
      <w:r>
        <w:rPr>
          <w:sz w:val="28"/>
        </w:rPr>
        <w:t>и</w:t>
      </w:r>
      <w:r>
        <w:rPr>
          <w:sz w:val="28"/>
        </w:rPr>
        <w:t>зацию подпрограммы по соответствующим направлениям расходов, в том числе:</w:t>
      </w:r>
    </w:p>
    <w:p w14:paraId="30000000">
      <w:pPr>
        <w:ind w:firstLine="709" w:left="0"/>
        <w:jc w:val="both"/>
        <w:outlineLvl w:val="4"/>
        <w:rPr>
          <w:sz w:val="28"/>
        </w:rPr>
      </w:pPr>
      <w:r>
        <w:rPr>
          <w:sz w:val="28"/>
        </w:rPr>
        <w:t>26250</w:t>
      </w:r>
      <w:r>
        <w:rPr>
          <w:sz w:val="28"/>
        </w:rPr>
        <w:t xml:space="preserve"> </w:t>
      </w:r>
      <w:r>
        <w:rPr>
          <w:sz w:val="28"/>
        </w:rPr>
        <w:t xml:space="preserve">– Расходы на </w:t>
      </w:r>
      <w:r>
        <w:rPr>
          <w:sz w:val="28"/>
        </w:rPr>
        <w:t>оплату уличного освещения на территории  Северного сельского поселения</w:t>
      </w:r>
    </w:p>
    <w:p w14:paraId="31000000">
      <w:pPr>
        <w:ind w:firstLine="709" w:left="0"/>
        <w:jc w:val="both"/>
        <w:outlineLvl w:val="4"/>
        <w:rPr>
          <w:sz w:val="28"/>
        </w:rPr>
      </w:pPr>
      <w:r>
        <w:rPr>
          <w:sz w:val="28"/>
        </w:rPr>
        <w:t>По данному направлению расходов отражаются</w:t>
      </w:r>
      <w:r>
        <w:rPr>
          <w:sz w:val="28"/>
        </w:rPr>
        <w:t xml:space="preserve"> расходы местного бюджета на </w:t>
      </w:r>
      <w:r>
        <w:rPr>
          <w:sz w:val="28"/>
        </w:rPr>
        <w:t>оплату коммунальных услуг по уличному освещению</w:t>
      </w:r>
      <w:r>
        <w:rPr>
          <w:sz w:val="28"/>
        </w:rPr>
        <w:t>.</w:t>
      </w:r>
    </w:p>
    <w:p w14:paraId="32000000">
      <w:pPr>
        <w:ind w:firstLine="709" w:left="0"/>
        <w:jc w:val="both"/>
        <w:outlineLvl w:val="4"/>
        <w:rPr>
          <w:sz w:val="28"/>
        </w:rPr>
      </w:pPr>
      <w:r>
        <w:rPr>
          <w:sz w:val="28"/>
        </w:rPr>
        <w:t xml:space="preserve">26020- </w:t>
      </w:r>
      <w:r>
        <w:rPr>
          <w:sz w:val="28"/>
        </w:rPr>
        <w:t>Расходы</w:t>
      </w:r>
      <w:r>
        <w:rPr>
          <w:sz w:val="28"/>
        </w:rPr>
        <w:t xml:space="preserve"> на обеспечение мероприятий по благоустройству  территории. </w:t>
      </w:r>
    </w:p>
    <w:p w14:paraId="33000000">
      <w:pPr>
        <w:ind w:firstLine="709" w:left="0"/>
        <w:jc w:val="both"/>
        <w:outlineLvl w:val="4"/>
        <w:rPr>
          <w:sz w:val="28"/>
        </w:rPr>
      </w:pPr>
      <w:r>
        <w:rPr>
          <w:sz w:val="28"/>
        </w:rPr>
        <w:t xml:space="preserve">По данному направлению расходов отражаются </w:t>
      </w:r>
      <w:r>
        <w:rPr>
          <w:sz w:val="28"/>
        </w:rPr>
        <w:t>расходы местного бюджета на</w:t>
      </w:r>
      <w:r>
        <w:rPr>
          <w:sz w:val="28"/>
        </w:rPr>
        <w:t xml:space="preserve"> ремонт и </w:t>
      </w:r>
      <w:r>
        <w:rPr>
          <w:sz w:val="28"/>
        </w:rPr>
        <w:t xml:space="preserve"> </w:t>
      </w:r>
      <w:r>
        <w:rPr>
          <w:sz w:val="28"/>
        </w:rPr>
        <w:t>обслуживание  уличного освещения, ремонт памятников и  содержание мест захоронений, оплату общественных работ по наведению общественного порядка, приобретение материальных запасов предназначенных для благоустройства территории.</w:t>
      </w:r>
    </w:p>
    <w:p w14:paraId="34000000">
      <w:pPr>
        <w:ind w:firstLine="709" w:left="0"/>
        <w:jc w:val="both"/>
        <w:outlineLvl w:val="4"/>
        <w:rPr>
          <w:sz w:val="28"/>
        </w:rPr>
      </w:pPr>
      <w:r>
        <w:rPr>
          <w:sz w:val="28"/>
        </w:rPr>
        <w:t>26150 - Расходы на капитальный ремонт ограждения кладбища.</w:t>
      </w:r>
    </w:p>
    <w:p w14:paraId="35000000">
      <w:pPr>
        <w:ind w:firstLine="709" w:left="0"/>
        <w:jc w:val="both"/>
        <w:outlineLvl w:val="4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По данному направлению расходов отражаются </w:t>
      </w:r>
      <w:r>
        <w:rPr>
          <w:sz w:val="28"/>
        </w:rPr>
        <w:t>расходы местного бюджета на</w:t>
      </w:r>
      <w:r>
        <w:rPr>
          <w:sz w:val="28"/>
        </w:rPr>
        <w:t xml:space="preserve"> капитальный  ремонт ограждения  кладбища на территории поселения.</w:t>
      </w:r>
    </w:p>
    <w:p w14:paraId="36000000">
      <w:pPr>
        <w:pStyle w:val="Style_4"/>
        <w:ind w:firstLine="709" w:left="0"/>
        <w:jc w:val="center"/>
        <w:rPr>
          <w:sz w:val="28"/>
        </w:rPr>
      </w:pPr>
    </w:p>
    <w:p w14:paraId="37000000">
      <w:pPr>
        <w:pStyle w:val="Style_4"/>
        <w:ind w:firstLine="709" w:left="0"/>
        <w:jc w:val="center"/>
        <w:rPr>
          <w:sz w:val="28"/>
        </w:rPr>
      </w:pPr>
      <w:r>
        <w:rPr>
          <w:sz w:val="28"/>
        </w:rPr>
        <w:t>01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00 0</w:t>
      </w:r>
      <w:r>
        <w:rPr>
          <w:sz w:val="28"/>
        </w:rPr>
        <w:t>0000 Подпрограмма</w:t>
      </w:r>
      <w:r>
        <w:rPr>
          <w:sz w:val="28"/>
        </w:rPr>
        <w:t xml:space="preserve"> "</w:t>
      </w:r>
      <w:r>
        <w:rPr>
          <w:sz w:val="28"/>
        </w:rPr>
        <w:t>Формирование современной городской среды Северного сельского поселения"</w:t>
      </w:r>
    </w:p>
    <w:p w14:paraId="38000000">
      <w:pPr>
        <w:ind w:firstLine="709" w:left="0"/>
        <w:jc w:val="both"/>
        <w:outlineLvl w:val="4"/>
        <w:rPr>
          <w:sz w:val="28"/>
        </w:rPr>
      </w:pPr>
    </w:p>
    <w:p w14:paraId="39000000">
      <w:pPr>
        <w:ind w:firstLine="709" w:left="0"/>
        <w:jc w:val="both"/>
        <w:outlineLvl w:val="4"/>
        <w:rPr>
          <w:sz w:val="28"/>
        </w:rPr>
      </w:pPr>
      <w:r>
        <w:rPr>
          <w:sz w:val="28"/>
        </w:rPr>
        <w:t>По данной целевой статье отражаются расходы местного бюджета на реал</w:t>
      </w:r>
      <w:r>
        <w:rPr>
          <w:sz w:val="28"/>
        </w:rPr>
        <w:t>и</w:t>
      </w:r>
      <w:r>
        <w:rPr>
          <w:sz w:val="28"/>
        </w:rPr>
        <w:t>зацию подпрограммы по соответствующим направлениям расходов, в том числе:</w:t>
      </w:r>
    </w:p>
    <w:p w14:paraId="3A000000">
      <w:pPr>
        <w:ind w:firstLine="709" w:left="0"/>
        <w:jc w:val="both"/>
        <w:outlineLvl w:val="4"/>
        <w:rPr>
          <w:sz w:val="28"/>
        </w:rPr>
      </w:pPr>
      <w:r>
        <w:rPr>
          <w:sz w:val="28"/>
        </w:rPr>
        <w:t>S</w:t>
      </w:r>
      <w:r>
        <w:rPr>
          <w:sz w:val="28"/>
        </w:rPr>
        <w:t xml:space="preserve">4642 - Расходы на реализацию инициативных проектов (благоустройство территории, расположенной по адресу: Российская Федерация, Ростовская область, муниципальный район Зимовниковский, сельское поселение Северное, х.Гашун, ул.Школьная,земельный участок13а) </w:t>
      </w:r>
      <w:r>
        <w:rPr>
          <w:sz w:val="28"/>
        </w:rPr>
        <w:t xml:space="preserve">                   </w:t>
      </w:r>
    </w:p>
    <w:p w14:paraId="3B000000">
      <w:pPr>
        <w:ind w:firstLine="709" w:left="0"/>
        <w:jc w:val="both"/>
        <w:outlineLvl w:val="4"/>
        <w:rPr>
          <w:sz w:val="28"/>
        </w:rPr>
      </w:pPr>
      <w:r>
        <w:rPr>
          <w:sz w:val="28"/>
        </w:rPr>
        <w:t>S</w:t>
      </w:r>
      <w:r>
        <w:rPr>
          <w:sz w:val="28"/>
        </w:rPr>
        <w:t xml:space="preserve">4643 - Расходы на реализацию инициативных проектов (благоустройство общественной территории, расположенной по адресу: Ростовская область, Зимовниковский район, х.Гашун, ул.Деревенского 32а) </w:t>
      </w:r>
    </w:p>
    <w:p w14:paraId="3C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 xml:space="preserve">Поступление указанных </w:t>
      </w:r>
      <w:r>
        <w:rPr>
          <w:sz w:val="28"/>
        </w:rPr>
        <w:t>средств</w:t>
      </w:r>
      <w:r>
        <w:rPr>
          <w:sz w:val="28"/>
        </w:rPr>
        <w:t xml:space="preserve"> отражается по соответствующим элемен</w:t>
      </w:r>
      <w:r>
        <w:rPr>
          <w:sz w:val="28"/>
        </w:rPr>
        <w:t>там кода вида доходов 000 2 02 49</w:t>
      </w:r>
      <w:r>
        <w:rPr>
          <w:sz w:val="28"/>
        </w:rPr>
        <w:t>999 00 0000 15</w:t>
      </w:r>
      <w:r>
        <w:rPr>
          <w:sz w:val="28"/>
        </w:rPr>
        <w:t>0 «</w:t>
      </w:r>
      <w:r>
        <w:rPr>
          <w:sz w:val="28"/>
        </w:rPr>
        <w:t xml:space="preserve">Прочие межбюджетные трансферты, передаваемые </w:t>
      </w:r>
      <w:r>
        <w:rPr>
          <w:sz w:val="28"/>
        </w:rPr>
        <w:t>бюджетам</w:t>
      </w:r>
      <w:r>
        <w:rPr>
          <w:sz w:val="28"/>
        </w:rPr>
        <w:t>».</w:t>
      </w:r>
    </w:p>
    <w:p w14:paraId="3D000000">
      <w:pPr>
        <w:ind/>
        <w:jc w:val="both"/>
        <w:rPr>
          <w:sz w:val="28"/>
        </w:rPr>
      </w:pPr>
    </w:p>
    <w:p w14:paraId="3E000000">
      <w:pPr>
        <w:ind w:firstLine="709" w:left="0"/>
        <w:jc w:val="both"/>
        <w:outlineLvl w:val="4"/>
        <w:rPr>
          <w:sz w:val="28"/>
        </w:rPr>
      </w:pPr>
    </w:p>
    <w:p w14:paraId="3F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1.2 в Приложение № 2  к Положению о порядке применения бюджетной классификации расходов</w:t>
      </w:r>
      <w:r>
        <w:rPr>
          <w:sz w:val="28"/>
        </w:rPr>
        <w:t xml:space="preserve"> </w:t>
      </w:r>
      <w:r>
        <w:rPr>
          <w:sz w:val="28"/>
        </w:rPr>
        <w:t xml:space="preserve">местного бюджета для составления </w:t>
      </w:r>
      <w:r>
        <w:rPr>
          <w:sz w:val="28"/>
        </w:rPr>
        <w:t>проекта местного бюджета на 2024</w:t>
      </w:r>
      <w:r>
        <w:rPr>
          <w:sz w:val="28"/>
        </w:rPr>
        <w:t xml:space="preserve"> год и  п</w:t>
      </w:r>
      <w:r>
        <w:rPr>
          <w:sz w:val="28"/>
        </w:rPr>
        <w:t>лановый период 2025 и 2026 годов</w:t>
      </w:r>
      <w:r>
        <w:rPr>
          <w:sz w:val="28"/>
        </w:rPr>
        <w:t xml:space="preserve"> строки</w:t>
      </w:r>
      <w:r>
        <w:rPr>
          <w:sz w:val="28"/>
        </w:rPr>
        <w:t>:</w:t>
      </w:r>
      <w:r>
        <w:rPr>
          <w:sz w:val="28"/>
        </w:rPr>
        <w:t xml:space="preserve"> </w:t>
      </w:r>
    </w:p>
    <w:tbl>
      <w:tblPr>
        <w:tblStyle w:val="Style_5"/>
        <w:tblLayout w:type="fixed"/>
      </w:tblPr>
      <w:tblGrid>
        <w:gridCol w:w="2276"/>
        <w:gridCol w:w="7945"/>
      </w:tblGrid>
      <w:tr>
        <w:trPr>
          <w:trHeight w:hRule="atLeast" w:val="361"/>
        </w:trPr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01 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00 S4642</w:t>
            </w:r>
          </w:p>
        </w:tc>
        <w:tc>
          <w:tcPr>
            <w:tcW w:type="dxa" w:w="79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1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реализацию инициативных проектов (благоустройство территории, расположенной по адресу: Российская Федерация, Ростовская область, муниципальный район Зимовниковский, сельское поселение Северное, х.Гашун, ул.Школьная,земельный участок13а) в рамках подпрограммы «Благоустройство территории поселения» муниципальной программы Северного сельского поселения «Обеспечение качественными жилищно-коммунальными услугами населения в Северном сельском поселении»</w:t>
            </w:r>
          </w:p>
        </w:tc>
      </w:tr>
      <w:tr>
        <w:trPr>
          <w:trHeight w:hRule="atLeast" w:val="361"/>
        </w:trPr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2 00 S4643</w:t>
            </w:r>
          </w:p>
        </w:tc>
        <w:tc>
          <w:tcPr>
            <w:tcW w:type="dxa" w:w="79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3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реализацию инициативных проектов (благоустройство общественной территории, расположенной по адресу: Ростовская область, Зимовниковский район, х.Гашун, ул.Деревенского 32а) в рамках подпрограммы «Благоустройство территории поселения» муниципальной программы Северного сельского поселения «Обеспечение качественными жилищно-коммунальными услугами населения в Северном сельском поселении»</w:t>
            </w:r>
          </w:p>
        </w:tc>
      </w:tr>
    </w:tbl>
    <w:p w14:paraId="44000000">
      <w:pPr>
        <w:ind/>
        <w:jc w:val="both"/>
        <w:rPr>
          <w:sz w:val="28"/>
        </w:rPr>
      </w:pPr>
    </w:p>
    <w:p w14:paraId="45000000">
      <w:pPr>
        <w:ind/>
        <w:jc w:val="both"/>
        <w:rPr>
          <w:sz w:val="28"/>
        </w:rPr>
      </w:pPr>
      <w:r>
        <w:rPr>
          <w:sz w:val="28"/>
        </w:rPr>
        <w:t>изложить в новой редакции</w:t>
      </w:r>
      <w:r>
        <w:rPr>
          <w:sz w:val="28"/>
        </w:rPr>
        <w:t>:</w:t>
      </w:r>
    </w:p>
    <w:tbl>
      <w:tblPr>
        <w:tblStyle w:val="Style_5"/>
        <w:tblLayout w:type="fixed"/>
      </w:tblPr>
      <w:tblGrid>
        <w:gridCol w:w="2276"/>
        <w:gridCol w:w="7945"/>
      </w:tblGrid>
      <w:tr>
        <w:trPr>
          <w:trHeight w:hRule="atLeast" w:val="361"/>
        </w:trPr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01 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 00 S4642</w:t>
            </w:r>
          </w:p>
        </w:tc>
        <w:tc>
          <w:tcPr>
            <w:tcW w:type="dxa" w:w="79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7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реализацию инициативных проектов (благоустройство территории, расположенной по адресу: Российская Федерация, Ростовская область, муниципальный район Зимовниковский, сельское поселение Северное, х.Гашун, ул.Школьная,земельный участок13а) в рамках подпрограммы «</w:t>
            </w:r>
            <w:r>
              <w:rPr>
                <w:sz w:val="28"/>
              </w:rPr>
              <w:t>Формирование современной городской среды Северного сельского поселения</w:t>
            </w:r>
            <w:r>
              <w:rPr>
                <w:color w:val="000000"/>
                <w:sz w:val="28"/>
              </w:rPr>
              <w:t>» муниципальной программы Северного сельского поселения «Обеспечение качественными жилищно-коммунальными услугами населения в Северном сельском поселении»</w:t>
            </w:r>
          </w:p>
        </w:tc>
      </w:tr>
      <w:tr>
        <w:trPr>
          <w:trHeight w:hRule="atLeast" w:val="361"/>
        </w:trPr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01 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 00 S4643</w:t>
            </w:r>
          </w:p>
        </w:tc>
        <w:tc>
          <w:tcPr>
            <w:tcW w:type="dxa" w:w="79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реализацию инициативных проектов (благоустройство общественной территории, расположенной по адресу: Ростовская область, Зимовниковский район, х.Гашун, ул.Деревенского 32а) в рамках подпрограммы «</w:t>
            </w:r>
            <w:r>
              <w:rPr>
                <w:sz w:val="28"/>
              </w:rPr>
              <w:t>Формирование современной городской среды Северного сельского поселения</w:t>
            </w:r>
            <w:r>
              <w:rPr>
                <w:color w:val="000000"/>
                <w:sz w:val="28"/>
              </w:rPr>
              <w:t>» муниципальной программы Северного сельского поселения «Обеспечение качественными жилищно-коммунальными услугами населения в Северном сельском поселении»</w:t>
            </w:r>
          </w:p>
        </w:tc>
      </w:tr>
    </w:tbl>
    <w:p w14:paraId="4A000000">
      <w:pPr>
        <w:ind/>
        <w:jc w:val="both"/>
        <w:rPr>
          <w:sz w:val="28"/>
        </w:rPr>
      </w:pPr>
    </w:p>
    <w:p w14:paraId="4B000000">
      <w:pPr>
        <w:ind/>
        <w:jc w:val="both"/>
        <w:rPr>
          <w:sz w:val="28"/>
        </w:rPr>
      </w:pPr>
      <w:r>
        <w:rPr>
          <w:sz w:val="28"/>
        </w:rPr>
        <w:t xml:space="preserve">   </w:t>
      </w:r>
    </w:p>
    <w:p w14:paraId="4C000000">
      <w:pPr>
        <w:ind/>
        <w:jc w:val="both"/>
      </w:pPr>
    </w:p>
    <w:p w14:paraId="4D000000">
      <w:pPr>
        <w:ind w:firstLine="425" w:left="567"/>
        <w:jc w:val="both"/>
        <w:rPr>
          <w:sz w:val="28"/>
          <w:highlight w:val="yellow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Конт</w:t>
      </w:r>
      <w:r>
        <w:rPr>
          <w:sz w:val="28"/>
        </w:rPr>
        <w:t xml:space="preserve">роль за исполнением настоящего </w:t>
      </w:r>
      <w:r>
        <w:rPr>
          <w:sz w:val="28"/>
        </w:rPr>
        <w:t>постановления оставляю за собой.</w:t>
      </w:r>
    </w:p>
    <w:p w14:paraId="4E000000">
      <w:pPr>
        <w:ind w:firstLine="425" w:left="426"/>
        <w:rPr>
          <w:sz w:val="28"/>
          <w:highlight w:val="yellow"/>
        </w:rPr>
      </w:pPr>
    </w:p>
    <w:p w14:paraId="4F000000">
      <w:pPr>
        <w:ind w:firstLine="425" w:left="426"/>
        <w:rPr>
          <w:sz w:val="28"/>
          <w:highlight w:val="yellow"/>
        </w:rPr>
      </w:pPr>
    </w:p>
    <w:p w14:paraId="50000000">
      <w:pPr>
        <w:ind w:firstLine="425" w:left="426"/>
        <w:rPr>
          <w:color w:val="000000"/>
          <w:sz w:val="28"/>
        </w:rPr>
      </w:pPr>
      <w:r>
        <w:rPr>
          <w:color w:val="000000"/>
          <w:sz w:val="28"/>
        </w:rPr>
        <w:t>Глава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Администрации</w:t>
      </w:r>
    </w:p>
    <w:p w14:paraId="51000000">
      <w:pPr>
        <w:ind w:firstLine="425" w:left="426"/>
        <w:rPr>
          <w:color w:val="000000"/>
          <w:sz w:val="28"/>
        </w:rPr>
      </w:pPr>
      <w:r>
        <w:rPr>
          <w:color w:val="000000"/>
          <w:sz w:val="28"/>
        </w:rPr>
        <w:t>Северного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сельского поселения                    </w:t>
      </w:r>
      <w:r>
        <w:rPr>
          <w:color w:val="000000"/>
          <w:sz w:val="28"/>
        </w:rPr>
        <w:t xml:space="preserve">                  </w:t>
      </w:r>
      <w:r>
        <w:rPr>
          <w:color w:val="000000"/>
          <w:sz w:val="28"/>
        </w:rPr>
        <w:t>Л.А.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Калиберда</w:t>
      </w:r>
    </w:p>
    <w:p w14:paraId="52000000">
      <w:pPr>
        <w:ind w:firstLine="425" w:left="426"/>
        <w:jc w:val="right"/>
      </w:pPr>
    </w:p>
    <w:p w14:paraId="53000000">
      <w:pPr>
        <w:ind w:firstLine="425" w:left="426"/>
        <w:jc w:val="right"/>
      </w:pPr>
    </w:p>
    <w:p w14:paraId="54000000">
      <w:pPr>
        <w:ind w:firstLine="425" w:left="426"/>
        <w:jc w:val="center"/>
        <w:rPr>
          <w:sz w:val="28"/>
        </w:rPr>
      </w:pPr>
    </w:p>
    <w:p w14:paraId="55000000">
      <w:pPr>
        <w:ind w:firstLine="425" w:left="426"/>
        <w:jc w:val="right"/>
      </w:pPr>
    </w:p>
    <w:p w14:paraId="56000000">
      <w:pPr>
        <w:ind w:firstLine="425" w:left="426"/>
        <w:jc w:val="right"/>
      </w:pPr>
    </w:p>
    <w:p w14:paraId="57000000">
      <w:pPr>
        <w:ind w:firstLine="425" w:left="426"/>
        <w:jc w:val="right"/>
      </w:pPr>
    </w:p>
    <w:p w14:paraId="58000000">
      <w:pPr>
        <w:ind w:firstLine="425" w:left="426"/>
        <w:jc w:val="right"/>
      </w:pPr>
    </w:p>
    <w:p w14:paraId="59000000">
      <w:pPr>
        <w:ind w:firstLine="425" w:left="426"/>
        <w:jc w:val="right"/>
      </w:pPr>
    </w:p>
    <w:p w14:paraId="5A000000">
      <w:pPr>
        <w:ind w:firstLine="425" w:left="426"/>
        <w:jc w:val="right"/>
      </w:pPr>
    </w:p>
    <w:p w14:paraId="5B000000">
      <w:pPr>
        <w:ind w:firstLine="425" w:left="426"/>
        <w:jc w:val="right"/>
      </w:pPr>
    </w:p>
    <w:p w14:paraId="5C000000">
      <w:pPr>
        <w:ind w:firstLine="425" w:left="426"/>
        <w:jc w:val="right"/>
      </w:pPr>
    </w:p>
    <w:p w14:paraId="5D000000">
      <w:pPr>
        <w:ind w:firstLine="425" w:left="426"/>
        <w:jc w:val="right"/>
      </w:pPr>
    </w:p>
    <w:p w14:paraId="5E000000">
      <w:pPr>
        <w:ind w:firstLine="425" w:left="426"/>
        <w:jc w:val="right"/>
      </w:pPr>
    </w:p>
    <w:p w14:paraId="5F000000">
      <w:pPr>
        <w:ind w:firstLine="425" w:left="426"/>
        <w:jc w:val="right"/>
      </w:pPr>
    </w:p>
    <w:p w14:paraId="60000000">
      <w:pPr>
        <w:ind w:firstLine="425" w:left="426"/>
        <w:jc w:val="right"/>
      </w:pPr>
    </w:p>
    <w:p w14:paraId="61000000">
      <w:pPr>
        <w:ind w:firstLine="425" w:left="426"/>
        <w:jc w:val="right"/>
      </w:pPr>
    </w:p>
    <w:p w14:paraId="62000000">
      <w:pPr>
        <w:ind w:firstLine="425" w:left="426"/>
        <w:jc w:val="right"/>
      </w:pPr>
    </w:p>
    <w:p w14:paraId="63000000">
      <w:pPr>
        <w:ind w:firstLine="425" w:left="426"/>
        <w:jc w:val="right"/>
      </w:pPr>
    </w:p>
    <w:p w14:paraId="64000000">
      <w:pPr>
        <w:ind w:firstLine="425" w:left="426"/>
        <w:jc w:val="right"/>
      </w:pPr>
    </w:p>
    <w:p w14:paraId="65000000">
      <w:pPr>
        <w:ind w:firstLine="425" w:left="426"/>
        <w:jc w:val="right"/>
      </w:pPr>
    </w:p>
    <w:p w14:paraId="66000000">
      <w:pPr>
        <w:ind w:firstLine="425" w:left="426"/>
        <w:jc w:val="right"/>
      </w:pPr>
    </w:p>
    <w:p w14:paraId="67000000">
      <w:pPr>
        <w:ind w:firstLine="425" w:left="426"/>
        <w:jc w:val="right"/>
      </w:pPr>
    </w:p>
    <w:p w14:paraId="68000000">
      <w:pPr>
        <w:ind w:firstLine="425" w:left="426"/>
        <w:jc w:val="right"/>
      </w:pPr>
    </w:p>
    <w:p w14:paraId="69000000">
      <w:pPr>
        <w:ind w:firstLine="425" w:left="426"/>
        <w:jc w:val="right"/>
      </w:pPr>
    </w:p>
    <w:p w14:paraId="6A000000">
      <w:pPr>
        <w:ind w:firstLine="425" w:left="426"/>
        <w:jc w:val="right"/>
      </w:pPr>
    </w:p>
    <w:p w14:paraId="6B000000">
      <w:pPr>
        <w:ind w:firstLine="425" w:left="426"/>
        <w:jc w:val="right"/>
      </w:pPr>
    </w:p>
    <w:p w14:paraId="6C000000">
      <w:pPr>
        <w:ind w:firstLine="425" w:left="426"/>
        <w:jc w:val="right"/>
      </w:pPr>
    </w:p>
    <w:p w14:paraId="6D000000">
      <w:pPr>
        <w:ind w:firstLine="425" w:left="426"/>
        <w:jc w:val="right"/>
      </w:pPr>
    </w:p>
    <w:p w14:paraId="6E000000">
      <w:pPr>
        <w:ind w:firstLine="425" w:left="426"/>
        <w:jc w:val="right"/>
      </w:pPr>
    </w:p>
    <w:p w14:paraId="6F000000">
      <w:pPr>
        <w:ind w:firstLine="425" w:left="426"/>
        <w:jc w:val="right"/>
      </w:pPr>
    </w:p>
    <w:p w14:paraId="70000000">
      <w:pPr>
        <w:ind w:firstLine="425" w:left="426"/>
        <w:jc w:val="right"/>
      </w:pPr>
    </w:p>
    <w:p w14:paraId="71000000">
      <w:pPr>
        <w:ind w:firstLine="425" w:left="426"/>
        <w:jc w:val="right"/>
      </w:pPr>
    </w:p>
    <w:p w14:paraId="72000000">
      <w:pPr>
        <w:ind w:firstLine="425" w:left="426"/>
        <w:jc w:val="right"/>
      </w:pPr>
    </w:p>
    <w:p w14:paraId="73000000">
      <w:pPr>
        <w:ind w:firstLine="425" w:left="426"/>
        <w:jc w:val="right"/>
      </w:pPr>
    </w:p>
    <w:p w14:paraId="74000000">
      <w:pPr>
        <w:ind w:firstLine="425" w:left="426"/>
        <w:jc w:val="right"/>
      </w:pPr>
    </w:p>
    <w:p w14:paraId="75000000">
      <w:pPr>
        <w:ind w:firstLine="425" w:left="426"/>
        <w:jc w:val="right"/>
      </w:pPr>
    </w:p>
    <w:p w14:paraId="76000000">
      <w:pPr>
        <w:ind w:firstLine="425" w:left="426"/>
        <w:jc w:val="right"/>
      </w:pPr>
    </w:p>
    <w:p w14:paraId="77000000">
      <w:pPr>
        <w:ind w:firstLine="425" w:left="426"/>
        <w:jc w:val="right"/>
      </w:pPr>
    </w:p>
    <w:p w14:paraId="78000000">
      <w:pPr>
        <w:ind w:firstLine="425" w:left="426"/>
        <w:jc w:val="right"/>
      </w:pPr>
    </w:p>
    <w:p w14:paraId="79000000">
      <w:pPr>
        <w:ind w:firstLine="425" w:left="426"/>
        <w:jc w:val="right"/>
      </w:pPr>
    </w:p>
    <w:p w14:paraId="7A000000">
      <w:pPr>
        <w:ind w:firstLine="425" w:left="426"/>
        <w:jc w:val="right"/>
      </w:pPr>
    </w:p>
    <w:p w14:paraId="7B000000">
      <w:pPr>
        <w:ind w:firstLine="425" w:left="426"/>
        <w:jc w:val="right"/>
      </w:pPr>
    </w:p>
    <w:p w14:paraId="7C000000">
      <w:pPr>
        <w:ind w:firstLine="425" w:left="426"/>
        <w:jc w:val="right"/>
      </w:pPr>
    </w:p>
    <w:p w14:paraId="7D000000">
      <w:pPr>
        <w:ind w:firstLine="709" w:left="0"/>
        <w:jc w:val="both"/>
        <w:outlineLvl w:val="4"/>
        <w:rPr>
          <w:sz w:val="28"/>
        </w:rPr>
      </w:pPr>
    </w:p>
    <w:p w14:paraId="7E000000">
      <w:pPr>
        <w:ind/>
        <w:jc w:val="both"/>
        <w:rPr>
          <w:sz w:val="28"/>
        </w:rPr>
      </w:pPr>
    </w:p>
    <w:p w14:paraId="7F000000">
      <w:pPr>
        <w:ind/>
        <w:jc w:val="both"/>
        <w:rPr>
          <w:sz w:val="28"/>
        </w:rPr>
      </w:pPr>
    </w:p>
    <w:sectPr>
      <w:footerReference r:id="rId1" w:type="default"/>
      <w:pgSz w:h="16838" w:orient="portrait" w:w="11906"/>
      <w:pgMar w:bottom="567" w:footer="709" w:gutter="0" w:header="709" w:left="851" w:right="851" w:top="567"/>
      <w:pgNumType w:start="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360"/>
    </w:pPr>
    <w:r>
      <w:tab/>
    </w: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Основной текст 22"/>
    <w:basedOn w:val="Style_6"/>
    <w:link w:val="Style_9_ch"/>
    <w:pPr>
      <w:ind/>
      <w:jc w:val="both"/>
    </w:pPr>
    <w:rPr>
      <w:sz w:val="28"/>
    </w:rPr>
  </w:style>
  <w:style w:styleId="Style_9_ch" w:type="character">
    <w:name w:val="Основной текст 22"/>
    <w:basedOn w:val="Style_6_ch"/>
    <w:link w:val="Style_9"/>
    <w:rPr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basedOn w:val="Style_6"/>
    <w:next w:val="Style_6"/>
    <w:link w:val="Style_12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2_ch" w:type="character">
    <w:name w:val="heading 3"/>
    <w:basedOn w:val="Style_6_ch"/>
    <w:link w:val="Style_12"/>
    <w:rPr>
      <w:rFonts w:ascii="Cambria" w:hAnsi="Cambria"/>
      <w:b w:val="1"/>
      <w:sz w:val="26"/>
    </w:rPr>
  </w:style>
  <w:style w:styleId="Style_13" w:type="paragraph">
    <w:name w:val=" Знак2 Знак Знак Знак Знак Знак"/>
    <w:basedOn w:val="Style_6"/>
    <w:link w:val="Style_13_ch"/>
    <w:pPr>
      <w:spacing w:afterAutospacing="on" w:beforeAutospacing="on"/>
      <w:ind/>
    </w:pPr>
    <w:rPr>
      <w:rFonts w:ascii="Tahoma" w:hAnsi="Tahoma"/>
      <w:sz w:val="20"/>
    </w:rPr>
  </w:style>
  <w:style w:styleId="Style_13_ch" w:type="character">
    <w:name w:val=" Знак2 Знак Знак Знак Знак Знак"/>
    <w:basedOn w:val="Style_6_ch"/>
    <w:link w:val="Style_13"/>
    <w:rPr>
      <w:rFonts w:ascii="Tahoma" w:hAnsi="Tahoma"/>
      <w:sz w:val="20"/>
    </w:rPr>
  </w:style>
  <w:style w:styleId="Style_14" w:type="paragraph">
    <w:name w:val="Font Style60"/>
    <w:link w:val="Style_14_ch"/>
    <w:rPr>
      <w:rFonts w:ascii="Times New Roman" w:hAnsi="Times New Roman"/>
      <w:sz w:val="24"/>
    </w:rPr>
  </w:style>
  <w:style w:styleId="Style_14_ch" w:type="character">
    <w:name w:val="Font Style60"/>
    <w:link w:val="Style_14"/>
    <w:rPr>
      <w:rFonts w:ascii="Times New Roman" w:hAnsi="Times New Roman"/>
      <w:sz w:val="24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15" w:type="paragraph">
    <w:name w:val="Body Text Indent"/>
    <w:basedOn w:val="Style_6"/>
    <w:link w:val="Style_15_ch"/>
    <w:pPr>
      <w:spacing w:after="120"/>
      <w:ind w:firstLine="0" w:left="283"/>
    </w:pPr>
  </w:style>
  <w:style w:styleId="Style_15_ch" w:type="character">
    <w:name w:val="Body Text Indent"/>
    <w:basedOn w:val="Style_6_ch"/>
    <w:link w:val="Style_15"/>
  </w:style>
  <w:style w:styleId="Style_16" w:type="paragraph">
    <w:name w:val="Char Char Char Char"/>
    <w:basedOn w:val="Style_6"/>
    <w:next w:val="Style_6"/>
    <w:link w:val="Style_16_ch"/>
    <w:pPr>
      <w:spacing w:after="160" w:line="240" w:lineRule="exact"/>
      <w:ind/>
    </w:pPr>
    <w:rPr>
      <w:rFonts w:ascii="Arial" w:hAnsi="Arial"/>
      <w:sz w:val="20"/>
    </w:rPr>
  </w:style>
  <w:style w:styleId="Style_16_ch" w:type="character">
    <w:name w:val="Char Char Char Char"/>
    <w:basedOn w:val="Style_6_ch"/>
    <w:link w:val="Style_16"/>
    <w:rPr>
      <w:rFonts w:ascii="Arial" w:hAnsi="Arial"/>
      <w:sz w:val="20"/>
    </w:rPr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Balloon Text"/>
    <w:basedOn w:val="Style_6"/>
    <w:link w:val="Style_18_ch"/>
    <w:rPr>
      <w:rFonts w:ascii="Tahoma" w:hAnsi="Tahoma"/>
      <w:sz w:val="16"/>
    </w:rPr>
  </w:style>
  <w:style w:styleId="Style_18_ch" w:type="character">
    <w:name w:val="Balloon Text"/>
    <w:basedOn w:val="Style_6_ch"/>
    <w:link w:val="Style_18"/>
    <w:rPr>
      <w:rFonts w:ascii="Tahoma" w:hAnsi="Tahoma"/>
      <w:sz w:val="16"/>
    </w:rPr>
  </w:style>
  <w:style w:styleId="Style_19" w:type="paragraph">
    <w:name w:val="Без интервала1"/>
    <w:link w:val="Style_19_ch"/>
    <w:rPr>
      <w:rFonts w:ascii="Calibri" w:hAnsi="Calibri"/>
      <w:sz w:val="22"/>
    </w:rPr>
  </w:style>
  <w:style w:styleId="Style_19_ch" w:type="character">
    <w:name w:val="Без интервала1"/>
    <w:link w:val="Style_19"/>
    <w:rPr>
      <w:rFonts w:ascii="Calibri" w:hAnsi="Calibri"/>
      <w:sz w:val="22"/>
    </w:rPr>
  </w:style>
  <w:style w:styleId="Style_20" w:type="paragraph">
    <w:name w:val="List Paragraph"/>
    <w:basedOn w:val="Style_6"/>
    <w:link w:val="Style_20_ch"/>
    <w:pPr>
      <w:ind w:firstLine="0" w:left="720"/>
      <w:contextualSpacing w:val="1"/>
    </w:pPr>
  </w:style>
  <w:style w:styleId="Style_20_ch" w:type="character">
    <w:name w:val="List Paragraph"/>
    <w:basedOn w:val="Style_6_ch"/>
    <w:link w:val="Style_20"/>
  </w:style>
  <w:style w:styleId="Style_21" w:type="paragraph">
    <w:name w:val="page number"/>
    <w:basedOn w:val="Style_22"/>
    <w:link w:val="Style_21_ch"/>
  </w:style>
  <w:style w:styleId="Style_21_ch" w:type="character">
    <w:name w:val="page number"/>
    <w:basedOn w:val="Style_22_ch"/>
    <w:link w:val="Style_21"/>
  </w:style>
  <w:style w:styleId="Style_23" w:type="paragraph">
    <w:name w:val=" Знак Знак Знак Знак"/>
    <w:basedOn w:val="Style_6"/>
    <w:link w:val="Style_23_ch"/>
    <w:pPr>
      <w:spacing w:afterAutospacing="on" w:beforeAutospacing="on"/>
      <w:ind/>
    </w:pPr>
    <w:rPr>
      <w:rFonts w:ascii="Tahoma" w:hAnsi="Tahoma"/>
      <w:sz w:val="20"/>
    </w:rPr>
  </w:style>
  <w:style w:styleId="Style_23_ch" w:type="character">
    <w:name w:val=" Знак Знак Знак Знак"/>
    <w:basedOn w:val="Style_6_ch"/>
    <w:link w:val="Style_23"/>
    <w:rPr>
      <w:rFonts w:ascii="Tahoma" w:hAnsi="Tahoma"/>
      <w:sz w:val="20"/>
    </w:rPr>
  </w:style>
  <w:style w:styleId="Style_3" w:type="paragraph">
    <w:name w:val="No Spacing"/>
    <w:link w:val="Style_3_ch"/>
    <w:rPr>
      <w:rFonts w:ascii="Calibri" w:hAnsi="Calibri"/>
      <w:sz w:val="22"/>
    </w:rPr>
  </w:style>
  <w:style w:styleId="Style_3_ch" w:type="character">
    <w:name w:val="No Spacing"/>
    <w:link w:val="Style_3"/>
    <w:rPr>
      <w:rFonts w:ascii="Calibri" w:hAnsi="Calibri"/>
      <w:sz w:val="22"/>
    </w:rPr>
  </w:style>
  <w:style w:styleId="Style_24" w:type="paragraph">
    <w:name w:val="List Paragraph"/>
    <w:basedOn w:val="Style_6"/>
    <w:link w:val="Style_24_ch"/>
    <w:pPr>
      <w:ind w:firstLine="0" w:left="720"/>
      <w:contextualSpacing w:val="1"/>
    </w:pPr>
  </w:style>
  <w:style w:styleId="Style_24_ch" w:type="character">
    <w:name w:val="List Paragraph"/>
    <w:basedOn w:val="Style_6_ch"/>
    <w:link w:val="Style_24"/>
  </w:style>
  <w:style w:styleId="Style_25" w:type="paragraph">
    <w:name w:val="ConsPlusCell"/>
    <w:link w:val="Style_25_ch"/>
    <w:pPr>
      <w:widowControl w:val="0"/>
      <w:ind/>
    </w:pPr>
    <w:rPr>
      <w:sz w:val="28"/>
    </w:rPr>
  </w:style>
  <w:style w:styleId="Style_25_ch" w:type="character">
    <w:name w:val="ConsPlusCell"/>
    <w:link w:val="Style_25"/>
    <w:rPr>
      <w:sz w:val="28"/>
    </w:rPr>
  </w:style>
  <w:style w:styleId="Style_26" w:type="paragraph">
    <w:name w:val="heading 5"/>
    <w:next w:val="Style_6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1"/>
    <w:basedOn w:val="Style_6"/>
    <w:link w:val="Style_27_ch"/>
    <w:pPr>
      <w:tabs>
        <w:tab w:leader="none" w:pos="1134" w:val="left"/>
      </w:tabs>
      <w:spacing w:after="160" w:line="240" w:lineRule="exact"/>
      <w:ind/>
    </w:pPr>
    <w:rPr>
      <w:sz w:val="22"/>
    </w:rPr>
  </w:style>
  <w:style w:styleId="Style_27_ch" w:type="character">
    <w:name w:val="1"/>
    <w:basedOn w:val="Style_6_ch"/>
    <w:link w:val="Style_27"/>
    <w:rPr>
      <w:sz w:val="22"/>
    </w:rPr>
  </w:style>
  <w:style w:styleId="Style_28" w:type="paragraph">
    <w:name w:val="Body Text"/>
    <w:basedOn w:val="Style_6"/>
    <w:link w:val="Style_28_ch"/>
    <w:pPr>
      <w:spacing w:after="120"/>
      <w:ind/>
    </w:pPr>
  </w:style>
  <w:style w:styleId="Style_28_ch" w:type="character">
    <w:name w:val="Body Text"/>
    <w:basedOn w:val="Style_6_ch"/>
    <w:link w:val="Style_28"/>
  </w:style>
  <w:style w:styleId="Style_29" w:type="paragraph">
    <w:name w:val="heading 1"/>
    <w:basedOn w:val="Style_6"/>
    <w:next w:val="Style_6"/>
    <w:link w:val="Style_29_ch"/>
    <w:uiPriority w:val="9"/>
    <w:qFormat/>
    <w:pPr>
      <w:keepNext w:val="1"/>
      <w:ind/>
      <w:outlineLvl w:val="0"/>
    </w:pPr>
    <w:rPr>
      <w:sz w:val="28"/>
    </w:rPr>
  </w:style>
  <w:style w:styleId="Style_29_ch" w:type="character">
    <w:name w:val="heading 1"/>
    <w:basedOn w:val="Style_6_ch"/>
    <w:link w:val="Style_29"/>
    <w:rPr>
      <w:sz w:val="28"/>
    </w:rPr>
  </w:style>
  <w:style w:styleId="Style_30" w:type="paragraph">
    <w:name w:val="Hyperlink"/>
    <w:basedOn w:val="Style_22"/>
    <w:link w:val="Style_30_ch"/>
    <w:rPr>
      <w:color w:val="0000FF"/>
      <w:u w:val="single"/>
    </w:rPr>
  </w:style>
  <w:style w:styleId="Style_30_ch" w:type="character">
    <w:name w:val="Hyperlink"/>
    <w:basedOn w:val="Style_22_ch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6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Основной текст1"/>
    <w:basedOn w:val="Style_6"/>
    <w:link w:val="Style_33_ch"/>
    <w:pPr>
      <w:widowControl w:val="0"/>
      <w:spacing w:line="331" w:lineRule="exact"/>
      <w:ind w:hanging="3960" w:left="3960"/>
      <w:jc w:val="both"/>
    </w:pPr>
    <w:rPr>
      <w:sz w:val="25"/>
    </w:rPr>
  </w:style>
  <w:style w:styleId="Style_33_ch" w:type="character">
    <w:name w:val="Основной текст1"/>
    <w:basedOn w:val="Style_6_ch"/>
    <w:link w:val="Style_33"/>
    <w:rPr>
      <w:sz w:val="25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Default"/>
    <w:link w:val="Style_35_ch"/>
    <w:rPr>
      <w:color w:val="000000"/>
      <w:sz w:val="24"/>
    </w:rPr>
  </w:style>
  <w:style w:styleId="Style_35_ch" w:type="character">
    <w:name w:val="Default"/>
    <w:link w:val="Style_35"/>
    <w:rPr>
      <w:color w:val="000000"/>
      <w:sz w:val="24"/>
    </w:rPr>
  </w:style>
  <w:style w:styleId="Style_4" w:type="paragraph">
    <w:name w:val="No Spacing"/>
    <w:link w:val="Style_4_ch"/>
    <w:rPr>
      <w:sz w:val="24"/>
    </w:rPr>
  </w:style>
  <w:style w:styleId="Style_4_ch" w:type="character">
    <w:name w:val="No Spacing"/>
    <w:link w:val="Style_4"/>
    <w:rPr>
      <w:sz w:val="24"/>
    </w:rPr>
  </w:style>
  <w:style w:styleId="Style_36" w:type="paragraph">
    <w:name w:val=" Знак2"/>
    <w:basedOn w:val="Style_6"/>
    <w:link w:val="Style_36_ch"/>
    <w:pPr>
      <w:spacing w:afterAutospacing="on" w:beforeAutospacing="on"/>
      <w:ind/>
    </w:pPr>
    <w:rPr>
      <w:rFonts w:ascii="Tahoma" w:hAnsi="Tahoma"/>
      <w:sz w:val="20"/>
    </w:rPr>
  </w:style>
  <w:style w:styleId="Style_36_ch" w:type="character">
    <w:name w:val=" Знак2"/>
    <w:basedOn w:val="Style_6_ch"/>
    <w:link w:val="Style_36"/>
    <w:rPr>
      <w:rFonts w:ascii="Tahoma" w:hAnsi="Tahoma"/>
      <w:sz w:val="20"/>
    </w:rPr>
  </w:style>
  <w:style w:styleId="Style_37" w:type="paragraph">
    <w:name w:val="toc 9"/>
    <w:next w:val="Style_6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apple-converted-space"/>
    <w:basedOn w:val="Style_22"/>
    <w:link w:val="Style_38_ch"/>
  </w:style>
  <w:style w:styleId="Style_38_ch" w:type="character">
    <w:name w:val="apple-converted-space"/>
    <w:basedOn w:val="Style_22_ch"/>
    <w:link w:val="Style_38"/>
  </w:style>
  <w:style w:styleId="Style_39" w:type="paragraph">
    <w:name w:val="ConsTitle"/>
    <w:link w:val="Style_39_ch"/>
    <w:pPr>
      <w:widowControl w:val="0"/>
      <w:ind/>
    </w:pPr>
    <w:rPr>
      <w:rFonts w:ascii="Arial" w:hAnsi="Arial"/>
      <w:b w:val="1"/>
      <w:sz w:val="16"/>
    </w:rPr>
  </w:style>
  <w:style w:styleId="Style_39_ch" w:type="character">
    <w:name w:val="ConsTitle"/>
    <w:link w:val="Style_39"/>
    <w:rPr>
      <w:rFonts w:ascii="Arial" w:hAnsi="Arial"/>
      <w:b w:val="1"/>
      <w:sz w:val="16"/>
    </w:rPr>
  </w:style>
  <w:style w:styleId="Style_40" w:type="paragraph">
    <w:name w:val="toc 8"/>
    <w:next w:val="Style_6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ConsPlusTitle"/>
    <w:link w:val="Style_41_ch"/>
    <w:pPr>
      <w:widowControl w:val="0"/>
      <w:ind/>
    </w:pPr>
    <w:rPr>
      <w:rFonts w:ascii="Arial" w:hAnsi="Arial"/>
      <w:b w:val="1"/>
    </w:rPr>
  </w:style>
  <w:style w:styleId="Style_41_ch" w:type="character">
    <w:name w:val="ConsPlusTitle"/>
    <w:link w:val="Style_41"/>
    <w:rPr>
      <w:rFonts w:ascii="Arial" w:hAnsi="Arial"/>
      <w:b w:val="1"/>
    </w:rPr>
  </w:style>
  <w:style w:styleId="Style_42" w:type="paragraph">
    <w:name w:val="Body Text 2"/>
    <w:basedOn w:val="Style_6"/>
    <w:link w:val="Style_42_ch"/>
    <w:pPr>
      <w:ind/>
      <w:jc w:val="both"/>
    </w:pPr>
    <w:rPr>
      <w:sz w:val="28"/>
    </w:rPr>
  </w:style>
  <w:style w:styleId="Style_42_ch" w:type="character">
    <w:name w:val="Body Text 2"/>
    <w:basedOn w:val="Style_6_ch"/>
    <w:link w:val="Style_42"/>
    <w:rPr>
      <w:sz w:val="28"/>
    </w:rPr>
  </w:style>
  <w:style w:styleId="Style_2" w:type="paragraph">
    <w:name w:val="Postan"/>
    <w:basedOn w:val="Style_6"/>
    <w:link w:val="Style_2_ch"/>
    <w:pPr>
      <w:ind/>
      <w:jc w:val="center"/>
    </w:pPr>
    <w:rPr>
      <w:sz w:val="28"/>
    </w:rPr>
  </w:style>
  <w:style w:styleId="Style_2_ch" w:type="character">
    <w:name w:val="Postan"/>
    <w:basedOn w:val="Style_6_ch"/>
    <w:link w:val="Style_2"/>
    <w:rPr>
      <w:sz w:val="28"/>
    </w:rPr>
  </w:style>
  <w:style w:styleId="Style_43" w:type="paragraph">
    <w:name w:val="toc 5"/>
    <w:next w:val="Style_6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44" w:type="paragraph">
    <w:name w:val="Subtitle"/>
    <w:next w:val="Style_6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Знак2 Знак Знак Знак Знак Знак"/>
    <w:basedOn w:val="Style_6"/>
    <w:link w:val="Style_45_ch"/>
    <w:pPr>
      <w:spacing w:afterAutospacing="on" w:beforeAutospacing="on"/>
      <w:ind/>
    </w:pPr>
    <w:rPr>
      <w:rFonts w:ascii="Tahoma" w:hAnsi="Tahoma"/>
      <w:sz w:val="20"/>
    </w:rPr>
  </w:style>
  <w:style w:styleId="Style_45_ch" w:type="character">
    <w:name w:val="Знак2 Знак Знак Знак Знак Знак"/>
    <w:basedOn w:val="Style_6_ch"/>
    <w:link w:val="Style_45"/>
    <w:rPr>
      <w:rFonts w:ascii="Tahoma" w:hAnsi="Tahoma"/>
      <w:sz w:val="20"/>
    </w:rPr>
  </w:style>
  <w:style w:styleId="Style_46" w:type="paragraph">
    <w:name w:val="ConsPlusNonformat"/>
    <w:link w:val="Style_46_ch"/>
    <w:rPr>
      <w:rFonts w:ascii="Courier New" w:hAnsi="Courier New"/>
    </w:rPr>
  </w:style>
  <w:style w:styleId="Style_46_ch" w:type="character">
    <w:name w:val="ConsPlusNonformat"/>
    <w:link w:val="Style_46"/>
    <w:rPr>
      <w:rFonts w:ascii="Courier New" w:hAnsi="Courier New"/>
    </w:rPr>
  </w:style>
  <w:style w:styleId="Style_47" w:type="paragraph">
    <w:name w:val="Title"/>
    <w:next w:val="Style_6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6"/>
    <w:next w:val="Style_6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6_ch"/>
    <w:link w:val="Style_48"/>
    <w:rPr>
      <w:b w:val="1"/>
      <w:sz w:val="28"/>
    </w:rPr>
  </w:style>
  <w:style w:styleId="Style_49" w:type="paragraph">
    <w:name w:val="ConsPlusNormal"/>
    <w:link w:val="Style_49_ch"/>
    <w:pPr>
      <w:ind w:firstLine="720" w:left="0"/>
    </w:pPr>
    <w:rPr>
      <w:rFonts w:ascii="Arial" w:hAnsi="Arial"/>
      <w:sz w:val="22"/>
    </w:rPr>
  </w:style>
  <w:style w:styleId="Style_49_ch" w:type="character">
    <w:name w:val="ConsPlusNormal"/>
    <w:link w:val="Style_49"/>
    <w:rPr>
      <w:rFonts w:ascii="Arial" w:hAnsi="Arial"/>
      <w:sz w:val="22"/>
    </w:rPr>
  </w:style>
  <w:style w:styleId="Style_50" w:type="paragraph">
    <w:name w:val="heading 2"/>
    <w:basedOn w:val="Style_6"/>
    <w:next w:val="Style_6"/>
    <w:link w:val="Style_50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50_ch" w:type="character">
    <w:name w:val="heading 2"/>
    <w:basedOn w:val="Style_6_ch"/>
    <w:link w:val="Style_50"/>
    <w:rPr>
      <w:rFonts w:ascii="Arial" w:hAnsi="Arial"/>
      <w:b w:val="1"/>
      <w:i w:val="1"/>
      <w:sz w:val="28"/>
    </w:rPr>
  </w:style>
  <w:style w:styleId="Style_51" w:type="paragraph">
    <w:name w:val="ConsNormal"/>
    <w:link w:val="Style_51_ch"/>
    <w:pPr>
      <w:widowControl w:val="0"/>
      <w:ind w:firstLine="720" w:left="0"/>
    </w:pPr>
    <w:rPr>
      <w:rFonts w:ascii="Arial" w:hAnsi="Arial"/>
    </w:rPr>
  </w:style>
  <w:style w:styleId="Style_51_ch" w:type="character">
    <w:name w:val="ConsNormal"/>
    <w:link w:val="Style_51"/>
    <w:rPr>
      <w:rFonts w:ascii="Arial" w:hAnsi="Arial"/>
    </w:rPr>
  </w:style>
  <w:style w:styleId="Style_52" w:type="paragraph">
    <w:name w:val="header"/>
    <w:basedOn w:val="Style_6"/>
    <w:link w:val="Style_52_ch"/>
    <w:pPr>
      <w:tabs>
        <w:tab w:leader="none" w:pos="4677" w:val="center"/>
        <w:tab w:leader="none" w:pos="9355" w:val="right"/>
      </w:tabs>
      <w:ind/>
    </w:pPr>
  </w:style>
  <w:style w:styleId="Style_52_ch" w:type="character">
    <w:name w:val="header"/>
    <w:basedOn w:val="Style_6_ch"/>
    <w:link w:val="Style_52"/>
  </w:style>
  <w:style w:styleId="Style_53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2023-12-14T11:40:27Z</dcterms:modified>
</cp:coreProperties>
</file>