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 ФЕДЕРАЦИЯ</w:t>
      </w:r>
    </w:p>
    <w:p w14:paraId="0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  ЗИМОВНИКОВСКИЙ РАЙОН</w:t>
      </w:r>
    </w:p>
    <w:p w14:paraId="0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СЕВЕРНОГО СЕЛЬСКОГО ПОСЕЛЕНИЯ</w:t>
      </w:r>
    </w:p>
    <w:p w14:paraId="08000000">
      <w:pPr>
        <w:ind w:right="-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A000000">
      <w:pPr>
        <w:tabs>
          <w:tab w:leader="none" w:pos="3525" w:val="left"/>
          <w:tab w:leader="none" w:pos="8280" w:val="left"/>
        </w:tabs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52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B000000">
      <w:pPr>
        <w:tabs>
          <w:tab w:leader="none" w:pos="3525" w:val="left"/>
          <w:tab w:leader="none" w:pos="8280" w:val="left"/>
        </w:tabs>
        <w:ind w:right="-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27 июня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>года                                                                             х.Гашун</w:t>
      </w:r>
    </w:p>
    <w:p w14:paraId="0C000000">
      <w:pPr>
        <w:pStyle w:val="Style_2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pStyle w:val="Style_2"/>
        <w:rPr>
          <w:rFonts w:ascii="Times New Roman" w:hAnsi="Times New Roman"/>
          <w:b w:val="1"/>
          <w:color w:val="000000"/>
          <w:sz w:val="28"/>
        </w:rPr>
      </w:pPr>
    </w:p>
    <w:p w14:paraId="0E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</w:t>
      </w:r>
      <w:r>
        <w:rPr>
          <w:rFonts w:ascii="Times New Roman" w:hAnsi="Times New Roman"/>
          <w:color w:val="000000"/>
          <w:sz w:val="28"/>
        </w:rPr>
        <w:t>вление  от 10.12.201</w:t>
      </w:r>
      <w:r>
        <w:rPr>
          <w:rFonts w:ascii="Times New Roman" w:hAnsi="Times New Roman"/>
          <w:color w:val="000000"/>
          <w:sz w:val="28"/>
        </w:rPr>
        <w:t>8г</w:t>
      </w:r>
    </w:p>
    <w:p w14:paraId="0F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№ 104 «</w:t>
      </w:r>
      <w:r>
        <w:rPr>
          <w:rFonts w:ascii="Times New Roman" w:hAnsi="Times New Roman"/>
          <w:color w:val="000000"/>
          <w:sz w:val="28"/>
        </w:rPr>
        <w:t>Об утверждении муниципальной</w:t>
      </w:r>
      <w:r>
        <w:rPr>
          <w:rFonts w:ascii="Times New Roman" w:hAnsi="Times New Roman"/>
          <w:color w:val="000000"/>
          <w:sz w:val="28"/>
        </w:rPr>
        <w:t xml:space="preserve"> программы</w:t>
      </w:r>
    </w:p>
    <w:p w14:paraId="10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«Обеспечение общественного порядка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профилактика</w:t>
      </w:r>
    </w:p>
    <w:p w14:paraId="1100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правонарушений</w:t>
      </w:r>
      <w:r>
        <w:rPr>
          <w:rFonts w:ascii="Times New Roman" w:hAnsi="Times New Roman"/>
          <w:color w:val="000000"/>
          <w:sz w:val="28"/>
        </w:rPr>
        <w:t>»</w:t>
      </w:r>
    </w:p>
    <w:p w14:paraId="12000000">
      <w:pPr>
        <w:spacing w:after="0" w:line="240" w:lineRule="auto"/>
        <w:ind w:firstLine="567" w:left="0" w:right="36"/>
        <w:jc w:val="both"/>
        <w:rPr>
          <w:sz w:val="28"/>
        </w:rPr>
      </w:pPr>
      <w:r>
        <w:rPr>
          <w:sz w:val="28"/>
        </w:rPr>
        <w:t xml:space="preserve">     </w:t>
      </w:r>
    </w:p>
    <w:p w14:paraId="13000000">
      <w:pPr>
        <w:spacing w:after="0" w:line="240" w:lineRule="auto"/>
        <w:ind w:firstLine="567" w:left="0" w:right="36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целях приведения нормативно-правовых актов Администрации Северного сельского поселения в соответствие с действующим законодательством, в</w:t>
      </w:r>
      <w:r>
        <w:rPr>
          <w:rFonts w:ascii="Times New Roman" w:hAnsi="Times New Roman"/>
          <w:color w:val="000000"/>
          <w:sz w:val="28"/>
        </w:rPr>
        <w:t xml:space="preserve"> соответствии с постановлением Администрации Северного сельского поселения </w:t>
      </w:r>
      <w:r>
        <w:rPr>
          <w:rFonts w:ascii="Times New Roman" w:hAnsi="Times New Roman"/>
          <w:sz w:val="28"/>
        </w:rPr>
        <w:t>от 02.09.2013 № 63 «Об утверждении Порядка разработки, реализации и оценки эффективности муниципальных программ Северного сельского поселения»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руководствуясь </w:t>
      </w:r>
      <w:r>
        <w:rPr>
          <w:rFonts w:ascii="Times New Roman" w:hAnsi="Times New Roman"/>
          <w:sz w:val="28"/>
        </w:rPr>
        <w:t>подпунктом 11 пункта 2 статьи 34</w:t>
      </w:r>
      <w:r>
        <w:rPr>
          <w:rFonts w:ascii="Times New Roman" w:hAnsi="Times New Roman"/>
          <w:sz w:val="28"/>
        </w:rPr>
        <w:t xml:space="preserve"> Устава муниципального образования «Северное сельское поселение»:</w:t>
      </w:r>
    </w:p>
    <w:p w14:paraId="14000000">
      <w:pPr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5000000">
      <w:pPr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ПОСТАНОВЛЯЮ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6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1.Внести в постановление Администрации Сев</w:t>
      </w:r>
      <w:r>
        <w:rPr>
          <w:rFonts w:ascii="Times New Roman" w:hAnsi="Times New Roman"/>
          <w:sz w:val="28"/>
        </w:rPr>
        <w:t>ерного сельского поселения от 10</w:t>
      </w:r>
      <w:r>
        <w:rPr>
          <w:rFonts w:ascii="Times New Roman" w:hAnsi="Times New Roman"/>
          <w:sz w:val="28"/>
        </w:rPr>
        <w:t>.12.2018 №</w:t>
      </w:r>
      <w:r>
        <w:rPr>
          <w:rFonts w:ascii="Times New Roman" w:hAnsi="Times New Roman"/>
          <w:sz w:val="28"/>
        </w:rPr>
        <w:t xml:space="preserve"> 104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утверждении муниципальной</w:t>
      </w:r>
      <w:r>
        <w:rPr>
          <w:rFonts w:ascii="Times New Roman" w:hAnsi="Times New Roman"/>
          <w:color w:val="000000"/>
          <w:sz w:val="28"/>
        </w:rPr>
        <w:t xml:space="preserve"> программы </w:t>
      </w:r>
      <w:r>
        <w:rPr>
          <w:rFonts w:ascii="Times New Roman" w:hAnsi="Times New Roman"/>
          <w:color w:val="000000"/>
          <w:sz w:val="28"/>
        </w:rPr>
        <w:t>«Обеспечение общественного порядка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правонарушений»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следующие изменения: 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1.1.в паспорте муниципальной программы Северного сельского поселения «</w:t>
      </w:r>
      <w:r>
        <w:rPr>
          <w:rFonts w:ascii="Times New Roman" w:hAnsi="Times New Roman"/>
          <w:color w:val="000000"/>
          <w:sz w:val="28"/>
        </w:rPr>
        <w:t>Обеспечение общественного порядка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правонарушений»</w:t>
      </w:r>
      <w:r>
        <w:rPr>
          <w:rFonts w:ascii="Times New Roman" w:hAnsi="Times New Roman"/>
          <w:sz w:val="28"/>
        </w:rPr>
        <w:t xml:space="preserve">» </w:t>
      </w:r>
    </w:p>
    <w:p w14:paraId="1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а) дополнить графу «Подпрограммы муниципальной программы Северного сельского поселения» подпрограммой</w:t>
      </w:r>
      <w:r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Профилактика правонарушений среди несовершеннолетних»</w:t>
      </w:r>
      <w:r>
        <w:rPr>
          <w:rFonts w:ascii="Times New Roman" w:hAnsi="Times New Roman"/>
          <w:color w:val="000000"/>
          <w:sz w:val="28"/>
        </w:rPr>
        <w:t>, далее нумерацию подпрограмм изменить</w:t>
      </w:r>
      <w:r>
        <w:rPr>
          <w:rFonts w:ascii="Times New Roman" w:hAnsi="Times New Roman"/>
          <w:color w:val="000000"/>
          <w:sz w:val="28"/>
        </w:rPr>
        <w:t>;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б) графу</w:t>
      </w:r>
      <w:r>
        <w:rPr>
          <w:rFonts w:ascii="Times New Roman" w:hAnsi="Times New Roman"/>
          <w:sz w:val="28"/>
        </w:rPr>
        <w:t xml:space="preserve"> «Задачи муниципальной программы Северного сельского поселения» </w:t>
      </w:r>
      <w:r>
        <w:rPr>
          <w:rFonts w:ascii="Times New Roman" w:hAnsi="Times New Roman"/>
          <w:sz w:val="28"/>
        </w:rPr>
        <w:t>изложить в новой редакции:</w:t>
      </w:r>
    </w:p>
    <w:p w14:paraId="1A000000">
      <w:pPr>
        <w:pStyle w:val="Style_2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гражданской ответственности и   толерантности, противодействие любым проявлениям экстремизма и ксенофобии;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обеспечение антитеррористической защищенности населения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сокращение спроса на наркотики и ограничение их доступности;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оптимизация функционирования системы противодействия коррупционным проявлениям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      среди    населения   Северного сельского поселения  гражданской солидарности через развитие межэтнической интеграции на основе духовных и нравственных устоев многонационального общества; утверждение   в  сознании   населения   Северного сельского поселения о</w:t>
      </w:r>
      <w:r>
        <w:rPr>
          <w:rFonts w:ascii="Times New Roman" w:hAnsi="Times New Roman"/>
          <w:sz w:val="28"/>
        </w:rPr>
        <w:t xml:space="preserve">бщероссийской   идентичности, </w:t>
      </w:r>
      <w:r>
        <w:rPr>
          <w:rFonts w:ascii="Times New Roman" w:hAnsi="Times New Roman"/>
          <w:sz w:val="28"/>
        </w:rPr>
        <w:t xml:space="preserve">общероссийских </w:t>
      </w:r>
      <w:r>
        <w:rPr>
          <w:rFonts w:ascii="Times New Roman" w:hAnsi="Times New Roman"/>
          <w:sz w:val="28"/>
        </w:rPr>
        <w:t xml:space="preserve">гражданских  и   историко- культурных ценностей;  формирование у населения Северного сельского поселения </w:t>
      </w:r>
      <w:r>
        <w:rPr>
          <w:rFonts w:ascii="Times New Roman" w:hAnsi="Times New Roman"/>
          <w:sz w:val="28"/>
        </w:rPr>
        <w:t xml:space="preserve">культуры  межнациональных   и 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жконфессиональных отношений.</w:t>
      </w: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уровня преступности на территории Северного сельского поселения; выявление и устранение причин и условий, способствующих совершению правонарушений; снижение факторов семейного неблагополучия, уровня безнадзорности, беспризорности, правонарушений несовершеннолетних; обеспечение социальной реабилитации несовершеннолетних, склонных к совершению правонарушений; повышение  информированности детей о возможных рисках и опасностях; повышение ответственности родителей (законных представителей) за действия направленные против детей; развитие эффективных форм и методов работы с семьями и детьми нуждающимися в помощи.</w:t>
      </w:r>
      <w:r>
        <w:rPr>
          <w:rFonts w:ascii="Times New Roman" w:hAnsi="Times New Roman"/>
          <w:sz w:val="28"/>
        </w:rPr>
        <w:t>».</w:t>
      </w:r>
    </w:p>
    <w:p w14:paraId="1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1.2 дополнить паспорт муниципальной программы Северного сельского поселения «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Обеспечение общественного порядка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профилактика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правонарушений»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подпрограммой «</w:t>
      </w:r>
      <w:r>
        <w:rPr>
          <w:rFonts w:ascii="Times New Roman" w:hAnsi="Times New Roman"/>
          <w:color w:val="000000"/>
          <w:sz w:val="28"/>
        </w:rPr>
        <w:t>Профилактика правонарушений среди несовершеннолетних</w:t>
      </w:r>
      <w:r>
        <w:rPr>
          <w:rFonts w:ascii="Times New Roman" w:hAnsi="Times New Roman"/>
          <w:sz w:val="28"/>
        </w:rPr>
        <w:t xml:space="preserve">» следующего содержания: </w:t>
      </w:r>
    </w:p>
    <w:p w14:paraId="1E000000">
      <w:pPr>
        <w:pStyle w:val="Style_3"/>
        <w:keepNext w:val="0"/>
        <w:keepLines w:val="0"/>
        <w:widowControl w:val="0"/>
        <w:ind w:firstLine="0" w:left="0"/>
        <w:rPr>
          <w:color w:val="000000"/>
        </w:rPr>
      </w:pPr>
    </w:p>
    <w:p w14:paraId="1F000000">
      <w:pPr>
        <w:pStyle w:val="Style_3"/>
        <w:keepNext w:val="0"/>
        <w:keepLines w:val="0"/>
        <w:widowControl w:val="0"/>
        <w:ind w:firstLine="0" w:left="0"/>
        <w:rPr>
          <w:color w:val="000000"/>
        </w:rPr>
      </w:pPr>
      <w:r>
        <w:rPr>
          <w:color w:val="000000"/>
        </w:rPr>
        <w:t>ПАСПОРТ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</w:t>
      </w:r>
      <w:r>
        <w:rPr>
          <w:rFonts w:ascii="Times New Roman" w:hAnsi="Times New Roman"/>
          <w:color w:val="000000"/>
          <w:sz w:val="28"/>
        </w:rPr>
        <w:t>пальной пр</w:t>
      </w:r>
      <w:r>
        <w:rPr>
          <w:rFonts w:ascii="Times New Roman" w:hAnsi="Times New Roman"/>
          <w:color w:val="000000"/>
          <w:sz w:val="28"/>
        </w:rPr>
        <w:t>ограммы Северного сельского</w:t>
      </w:r>
      <w:r>
        <w:rPr>
          <w:rFonts w:ascii="Times New Roman" w:hAnsi="Times New Roman"/>
          <w:color w:val="000000"/>
          <w:sz w:val="28"/>
        </w:rPr>
        <w:t xml:space="preserve"> поселения</w:t>
      </w:r>
    </w:p>
    <w:p w14:paraId="2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Профилактика правонарушений среди несовершеннолетних»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4"/>
        <w:tblLayout w:type="fixed"/>
      </w:tblPr>
      <w:tblGrid>
        <w:gridCol w:w="2552"/>
        <w:gridCol w:w="319"/>
        <w:gridCol w:w="7250"/>
      </w:tblGrid>
      <w:tr>
        <w:trPr>
          <w:trHeight w:hRule="atLeast" w:val="131"/>
        </w:trPr>
        <w:tc>
          <w:tcPr>
            <w:tcW w:type="dxa" w:w="2552"/>
          </w:tcPr>
          <w:p w14:paraId="2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type="dxa" w:w="319"/>
          </w:tcPr>
          <w:p w14:paraId="25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250"/>
          </w:tcPr>
          <w:p w14:paraId="26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одпрограмма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«Профилактика правонарушений среди несовершеннолетних»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(далее – Программа)</w:t>
            </w:r>
          </w:p>
        </w:tc>
      </w:tr>
      <w:tr>
        <w:trPr>
          <w:trHeight w:hRule="atLeast" w:val="131"/>
        </w:trPr>
        <w:tc>
          <w:tcPr>
            <w:tcW w:type="dxa" w:w="2552"/>
          </w:tcPr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Ответственный исполнитель</w:t>
            </w:r>
          </w:p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</w:t>
            </w:r>
            <w:r>
              <w:rPr>
                <w:rFonts w:ascii="Times New Roman" w:hAnsi="Times New Roman"/>
                <w:color w:val="000000"/>
                <w:sz w:val="28"/>
              </w:rPr>
              <w:t>граммы</w:t>
            </w:r>
          </w:p>
        </w:tc>
        <w:tc>
          <w:tcPr>
            <w:tcW w:type="dxa" w:w="319"/>
          </w:tcPr>
          <w:p w14:paraId="29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7250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поселения</w:t>
            </w:r>
          </w:p>
          <w:p w14:paraId="2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1"/>
        </w:trPr>
        <w:tc>
          <w:tcPr>
            <w:tcW w:type="dxa" w:w="2552"/>
          </w:tcPr>
          <w:p w14:paraId="2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Программно-целевые инструменты </w:t>
            </w:r>
          </w:p>
          <w:p w14:paraId="2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type="dxa" w:w="319"/>
          </w:tcPr>
          <w:p w14:paraId="2E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7250"/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тсутствуют</w:t>
            </w:r>
          </w:p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632"/>
        </w:trPr>
        <w:tc>
          <w:tcPr>
            <w:tcW w:type="dxa" w:w="2552"/>
          </w:tcPr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программы</w:t>
            </w:r>
          </w:p>
        </w:tc>
        <w:tc>
          <w:tcPr>
            <w:tcW w:type="dxa" w:w="319"/>
          </w:tcPr>
          <w:p w14:paraId="33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250"/>
          </w:tcPr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Администрация  </w:t>
            </w:r>
            <w:r>
              <w:rPr>
                <w:rFonts w:ascii="Times New Roman" w:hAnsi="Times New Roman"/>
                <w:color w:val="000000"/>
                <w:sz w:val="28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color w:val="000000"/>
                <w:sz w:val="28"/>
              </w:rPr>
              <w:t>, МУК ССП «Северный» СДК</w:t>
            </w:r>
          </w:p>
        </w:tc>
      </w:tr>
      <w:tr>
        <w:trPr>
          <w:trHeight w:hRule="atLeast" w:val="1010"/>
        </w:trPr>
        <w:tc>
          <w:tcPr>
            <w:tcW w:type="dxa" w:w="2552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 программы</w:t>
            </w:r>
          </w:p>
        </w:tc>
        <w:tc>
          <w:tcPr>
            <w:tcW w:type="dxa" w:w="319"/>
          </w:tcPr>
          <w:p w14:paraId="38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type="dxa" w:w="7250"/>
          </w:tcPr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Профилактика безнадзорности и правонарушений несовершеннолетних</w:t>
            </w:r>
          </w:p>
        </w:tc>
      </w:tr>
      <w:tr>
        <w:trPr>
          <w:trHeight w:hRule="atLeast" w:val="131"/>
        </w:trPr>
        <w:tc>
          <w:tcPr>
            <w:tcW w:type="dxa" w:w="2552"/>
          </w:tcPr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программы</w:t>
            </w:r>
          </w:p>
        </w:tc>
        <w:tc>
          <w:tcPr>
            <w:tcW w:type="dxa" w:w="319"/>
          </w:tcPr>
          <w:p w14:paraId="3C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7250"/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факторов семейного неблагополучия</w:t>
            </w:r>
            <w:r>
              <w:rPr>
                <w:rFonts w:ascii="Times New Roman" w:hAnsi="Times New Roman"/>
                <w:sz w:val="28"/>
              </w:rPr>
              <w:t>, уровня безнадзорности, беспризорности, правонарушений несовершеннолетних;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обеспечение социальной реабилитации несовершеннолетних, склонных к совершению правонарушений;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информированности детей о возможных рисках и опасностях;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ответственности родителей (законных представителей) за действия направленные против детей; развитие эффективных форм и методов работы с семьями и детьми нуждающимися в помощи.</w:t>
            </w:r>
          </w:p>
          <w:p w14:paraId="41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31"/>
        </w:trPr>
        <w:tc>
          <w:tcPr>
            <w:tcW w:type="dxa" w:w="2552"/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программы</w:t>
            </w:r>
          </w:p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9"/>
          </w:tcPr>
          <w:p w14:paraId="44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7250"/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удельный вес семей с детьми, находящихся в социально опасном положении, снятых с профилактического учета в связи с улучшением положения в семье, от общей численности семей с детьми находящихся в социально опасном положении, снятых с профилактического учета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; </w:t>
            </w:r>
          </w:p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удельный вес безнадзорных и беспризорных детей от общей численности;</w:t>
            </w:r>
          </w:p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доля детей школьного возраста, охваченных мероприятиями, направленными на профилактику правонарушений среди несовершеннолетних, от общей численности детей школьного возраста.</w:t>
            </w:r>
          </w:p>
        </w:tc>
      </w:tr>
      <w:tr>
        <w:trPr>
          <w:trHeight w:hRule="atLeast" w:val="874"/>
        </w:trPr>
        <w:tc>
          <w:tcPr>
            <w:tcW w:type="dxa" w:w="2552"/>
          </w:tcPr>
          <w:p w14:paraId="4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Этапы и сроки реализации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программы</w:t>
            </w:r>
          </w:p>
        </w:tc>
        <w:tc>
          <w:tcPr>
            <w:tcW w:type="dxa" w:w="319"/>
          </w:tcPr>
          <w:p w14:paraId="49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7250"/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8"/>
              </w:rPr>
              <w:t>оды без разделения на этапы</w:t>
            </w:r>
          </w:p>
        </w:tc>
      </w:tr>
      <w:tr>
        <w:trPr>
          <w:trHeight w:hRule="atLeast" w:val="131"/>
        </w:trPr>
        <w:tc>
          <w:tcPr>
            <w:tcW w:type="dxa" w:w="2552"/>
          </w:tcPr>
          <w:p w14:paraId="4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Ресурсное обеспечение</w:t>
            </w:r>
          </w:p>
          <w:p w14:paraId="4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</w:tc>
        <w:tc>
          <w:tcPr>
            <w:tcW w:type="dxa" w:w="319"/>
          </w:tcPr>
          <w:p w14:paraId="4D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</w:tc>
        <w:tc>
          <w:tcPr>
            <w:tcW w:type="dxa" w:w="7250"/>
          </w:tcPr>
          <w:p w14:paraId="4E000000">
            <w:pPr>
              <w:spacing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</w:rPr>
              <w:t xml:space="preserve">муниципальной  </w:t>
            </w:r>
            <w:r>
              <w:rPr>
                <w:rFonts w:ascii="Times New Roman" w:hAnsi="Times New Roman"/>
                <w:spacing w:val="-4"/>
                <w:sz w:val="28"/>
              </w:rPr>
              <w:t>программы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pacing w:val="-4"/>
                <w:sz w:val="28"/>
              </w:rPr>
              <w:t>тыс. рублей,</w:t>
            </w:r>
            <w:r>
              <w:rPr>
                <w:rFonts w:ascii="Times New Roman" w:hAnsi="Times New Roman"/>
                <w:sz w:val="28"/>
              </w:rPr>
              <w:t xml:space="preserve"> в том числе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4F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2024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50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51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52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53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2028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54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55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030 год – 0</w:t>
            </w:r>
            <w:r>
              <w:rPr>
                <w:rFonts w:ascii="Times New Roman" w:hAnsi="Times New Roman"/>
                <w:color w:val="000000"/>
                <w:sz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  <w:p w14:paraId="56000000">
            <w:pPr>
              <w:pStyle w:val="Style_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Финансирование мероприятий Программы осуществляется за счет средств </w:t>
            </w:r>
            <w:r>
              <w:rPr>
                <w:rFonts w:ascii="Times New Roman" w:hAnsi="Times New Roman"/>
                <w:color w:val="000000"/>
                <w:sz w:val="28"/>
              </w:rPr>
              <w:t>бюдж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та Северного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поселения.</w:t>
            </w:r>
          </w:p>
        </w:tc>
      </w:tr>
      <w:tr>
        <w:trPr>
          <w:trHeight w:hRule="atLeast" w:val="131"/>
        </w:trPr>
        <w:tc>
          <w:tcPr>
            <w:tcW w:type="dxa" w:w="2552"/>
          </w:tcPr>
          <w:p w14:paraId="5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 реализации</w:t>
            </w:r>
          </w:p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программы</w:t>
            </w:r>
          </w:p>
        </w:tc>
        <w:tc>
          <w:tcPr>
            <w:tcW w:type="dxa" w:w="319"/>
          </w:tcPr>
          <w:p w14:paraId="59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</w:p>
          <w:p w14:paraId="5A000000">
            <w:pPr>
              <w:widowControl w:val="0"/>
              <w:spacing w:after="0" w:line="240" w:lineRule="auto"/>
              <w:ind w:firstLine="0" w:left="-131" w:right="-108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250"/>
          </w:tcPr>
          <w:p w14:paraId="5B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сокращение удельного веса семей с детьми находящихся в социально опасном положении;</w:t>
            </w:r>
          </w:p>
          <w:p w14:paraId="5C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сокращение удельного веса безнадзорных и беспризорных детей;</w:t>
            </w:r>
          </w:p>
          <w:p w14:paraId="5D000000">
            <w:pPr>
              <w:pStyle w:val="Style_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увеличение доли детей школьного возраста</w:t>
            </w:r>
            <w:r>
              <w:rPr>
                <w:rFonts w:ascii="Times New Roman" w:hAnsi="Times New Roman"/>
                <w:color w:val="000000"/>
                <w:sz w:val="28"/>
              </w:rPr>
              <w:t>, охваченных мероприятиями направленным на профилактику среди несовершеннолетних</w:t>
            </w:r>
          </w:p>
        </w:tc>
      </w:tr>
    </w:tbl>
    <w:p w14:paraId="5E000000">
      <w:pPr>
        <w:pStyle w:val="Style_5"/>
        <w:spacing w:after="0" w:before="0"/>
        <w:ind/>
        <w:jc w:val="center"/>
        <w:rPr>
          <w:color w:val="000000"/>
          <w:sz w:val="28"/>
        </w:rPr>
      </w:pPr>
    </w:p>
    <w:p w14:paraId="5F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1.3 приложения 1,2,3,4 к постановлению изложить в следующей редакции: </w:t>
      </w:r>
    </w:p>
    <w:p w14:paraId="60000000">
      <w:pPr>
        <w:spacing w:line="0" w:lineRule="atLeast"/>
        <w:ind/>
        <w:jc w:val="both"/>
        <w:rPr>
          <w:rFonts w:ascii="Times New Roman" w:hAnsi="Times New Roman"/>
        </w:rPr>
      </w:pPr>
    </w:p>
    <w:p w14:paraId="61000000">
      <w:pPr>
        <w:sectPr>
          <w:footerReference r:id="rId3" w:type="default"/>
          <w:pgSz w:h="16838" w:orient="portrait" w:w="11905"/>
          <w:pgMar w:bottom="284" w:footer="284" w:gutter="0" w:header="284" w:left="1134" w:right="567" w:top="567"/>
          <w:pgNumType w:start="1"/>
        </w:sectPr>
      </w:pPr>
    </w:p>
    <w:p w14:paraId="62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1</w:t>
      </w:r>
    </w:p>
    <w:p w14:paraId="6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64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показателях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программы </w:t>
      </w:r>
      <w:r>
        <w:rPr>
          <w:rFonts w:ascii="Times New Roman" w:hAnsi="Times New Roman"/>
          <w:sz w:val="24"/>
        </w:rPr>
        <w:t>Северного сельского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«Обеспечение общественного порядка и профилактика правонарушений», подпрограмм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Северного сельского</w:t>
      </w:r>
      <w:r>
        <w:rPr>
          <w:rFonts w:ascii="Times New Roman" w:hAnsi="Times New Roman"/>
          <w:sz w:val="24"/>
        </w:rPr>
        <w:t xml:space="preserve"> поселения</w:t>
      </w:r>
      <w:r>
        <w:rPr>
          <w:rFonts w:ascii="Times New Roman" w:hAnsi="Times New Roman"/>
          <w:sz w:val="24"/>
        </w:rPr>
        <w:t xml:space="preserve">  «Обеспечение общественного порядка и профилактика правонарушений» и их значениях</w:t>
      </w:r>
    </w:p>
    <w:tbl>
      <w:tblPr>
        <w:tblStyle w:val="Style_4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44"/>
        <w:gridCol w:w="2421"/>
        <w:gridCol w:w="18"/>
        <w:gridCol w:w="1637"/>
        <w:gridCol w:w="219"/>
        <w:gridCol w:w="71"/>
        <w:gridCol w:w="1017"/>
        <w:gridCol w:w="14"/>
        <w:gridCol w:w="21"/>
        <w:gridCol w:w="625"/>
        <w:gridCol w:w="21"/>
        <w:gridCol w:w="12"/>
        <w:gridCol w:w="625"/>
        <w:gridCol w:w="21"/>
        <w:gridCol w:w="16"/>
        <w:gridCol w:w="586"/>
        <w:gridCol w:w="15"/>
        <w:gridCol w:w="6"/>
        <w:gridCol w:w="658"/>
        <w:gridCol w:w="7"/>
        <w:gridCol w:w="26"/>
        <w:gridCol w:w="696"/>
        <w:gridCol w:w="26"/>
        <w:gridCol w:w="14"/>
        <w:gridCol w:w="729"/>
        <w:gridCol w:w="684"/>
        <w:gridCol w:w="15"/>
        <w:gridCol w:w="631"/>
        <w:gridCol w:w="29"/>
        <w:gridCol w:w="711"/>
        <w:gridCol w:w="29"/>
        <w:gridCol w:w="710"/>
        <w:gridCol w:w="15"/>
        <w:gridCol w:w="14"/>
        <w:gridCol w:w="667"/>
        <w:gridCol w:w="14"/>
        <w:gridCol w:w="24"/>
        <w:gridCol w:w="56"/>
        <w:gridCol w:w="534"/>
        <w:gridCol w:w="33"/>
        <w:gridCol w:w="14"/>
        <w:gridCol w:w="688"/>
        <w:gridCol w:w="34"/>
        <w:gridCol w:w="6"/>
        <w:gridCol w:w="8"/>
        <w:gridCol w:w="667"/>
        <w:gridCol w:w="31"/>
      </w:tblGrid>
      <w:t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</w:t>
            </w:r>
          </w:p>
          <w:p w14:paraId="6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type="dxa" w:w="1946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оказателя</w:t>
            </w:r>
          </w:p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измере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9729"/>
            <w:gridSpan w:val="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946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6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6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6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14:paraId="7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  <w:p w14:paraId="7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  <w:p w14:paraId="8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3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5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7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</w:tr>
      <w:tr>
        <w:trPr>
          <w:trHeight w:hRule="atLeast" w:val="392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7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7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7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7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255"/>
        </w:trPr>
        <w:tc>
          <w:tcPr>
            <w:tcW w:type="dxa" w:w="15757"/>
            <w:gridSpan w:val="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t xml:space="preserve"> программа </w:t>
            </w:r>
            <w:r>
              <w:rPr>
                <w:rFonts w:ascii="Times New Roman" w:hAnsi="Times New Roman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«Обеспечение общественного порядка и профилактика правонарушений»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9F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 ходе мониторинга общественного мнения, которые лично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талкивались за последний год с проявлениями коррупции в </w:t>
            </w:r>
            <w:r>
              <w:rPr>
                <w:rFonts w:ascii="Times New Roman" w:hAnsi="Times New Roman"/>
                <w:sz w:val="24"/>
              </w:rPr>
              <w:t>Северном сельском поселении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роцен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rPr>
          <w:trHeight w:hRule="atLeast" w:val="1557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B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</w:t>
            </w:r>
            <w:r>
              <w:rPr>
                <w:rFonts w:ascii="Times New Roman" w:hAnsi="Times New Roman"/>
                <w:sz w:val="24"/>
              </w:rPr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роцен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r>
              <w:rPr>
                <w:rFonts w:ascii="Times New Roman" w:hAnsi="Times New Roman"/>
              </w:rPr>
              <w:t>не более 5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C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пациентов, состоящих на учете в лечебно-профилактических организациях с диагно</w:t>
            </w:r>
            <w:r>
              <w:rPr>
                <w:rFonts w:ascii="Times New Roman" w:hAnsi="Times New Roman"/>
                <w:sz w:val="24"/>
              </w:rPr>
              <w:t>зом наркомания, в расчете на 1</w:t>
            </w:r>
            <w:r>
              <w:rPr>
                <w:rFonts w:ascii="Times New Roman" w:hAnsi="Times New Roman"/>
                <w:sz w:val="24"/>
              </w:rPr>
              <w:t xml:space="preserve"> тыс. населения 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статистический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тыс. населе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 более 1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r>
              <w:rPr>
                <w:rFonts w:ascii="Times New Roman" w:hAnsi="Times New Roman"/>
              </w:rPr>
              <w:t>не более 1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r>
              <w:rPr>
                <w:rFonts w:ascii="Times New Roman" w:hAnsi="Times New Roman"/>
              </w:rPr>
              <w:t>не более 1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4.</w:t>
            </w:r>
          </w:p>
          <w:p w14:paraId="D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 направленных на предупреждение правонарушений и недопущение роста преступлений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/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/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/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/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/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/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5.</w:t>
            </w:r>
          </w:p>
          <w:p w14:paraId="E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тяжких и особо тяжких преступлений, совершенных несовершеннолетними, в общем количестве преступлений совершенных несовершеннолетними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15757"/>
            <w:gridSpan w:val="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«Противодействие коррупции в </w:t>
            </w:r>
            <w:r>
              <w:rPr>
                <w:rFonts w:ascii="Times New Roman" w:hAnsi="Times New Roman"/>
                <w:sz w:val="24"/>
              </w:rPr>
              <w:t>Северном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1.1.</w:t>
            </w:r>
          </w:p>
          <w:p w14:paraId="FF000000">
            <w:pPr>
              <w:spacing w:after="0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r>
              <w:rPr>
                <w:rFonts w:ascii="Times New Roman" w:hAnsi="Times New Roman"/>
                <w:sz w:val="20"/>
              </w:rPr>
              <w:t>Согласно плана</w:t>
            </w:r>
          </w:p>
        </w:tc>
      </w:tr>
      <w:tr>
        <w:trPr>
          <w:trHeight w:hRule="atLeast" w:val="3429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общественного мне</w:t>
            </w:r>
            <w:r>
              <w:rPr>
                <w:rFonts w:ascii="Times New Roman" w:hAnsi="Times New Roman"/>
                <w:sz w:val="24"/>
              </w:rPr>
              <w:t xml:space="preserve">ния, удовлетворенных информационной открытостью деятельности органов исполнительной власти </w:t>
            </w:r>
            <w:r>
              <w:rPr>
                <w:rFonts w:ascii="Times New Roman" w:hAnsi="Times New Roman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9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роцен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42,5</w:t>
            </w:r>
          </w:p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43,0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43,5</w:t>
            </w:r>
          </w:p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44,5</w:t>
            </w:r>
          </w:p>
        </w:tc>
        <w:tc>
          <w:tcPr>
            <w:tcW w:type="dxa" w:w="7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46,5</w:t>
            </w:r>
          </w:p>
        </w:tc>
        <w:tc>
          <w:tcPr>
            <w:tcW w:type="dxa" w:w="7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47,5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48,0</w:t>
            </w:r>
          </w:p>
        </w:tc>
        <w:tc>
          <w:tcPr>
            <w:tcW w:type="dxa" w:w="7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48,5</w:t>
            </w:r>
          </w:p>
        </w:tc>
        <w:tc>
          <w:tcPr>
            <w:tcW w:type="dxa" w:w="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49,0</w:t>
            </w:r>
          </w:p>
        </w:tc>
      </w:tr>
      <w:tr>
        <w:trPr>
          <w:trHeight w:hRule="atLeast" w:val="297"/>
        </w:trPr>
        <w:tc>
          <w:tcPr>
            <w:tcW w:type="dxa" w:w="15757"/>
            <w:gridSpan w:val="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«Профилактика экстремизма и терроризма в </w:t>
            </w:r>
            <w:r>
              <w:rPr>
                <w:rFonts w:ascii="Times New Roman" w:hAnsi="Times New Roman"/>
                <w:sz w:val="24"/>
              </w:rPr>
              <w:t>Северном сельском</w:t>
            </w:r>
            <w:r>
              <w:rPr>
                <w:rFonts w:ascii="Times New Roman" w:hAnsi="Times New Roman"/>
                <w:sz w:val="24"/>
              </w:rPr>
              <w:t xml:space="preserve">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2.1.</w:t>
            </w:r>
          </w:p>
          <w:p w14:paraId="2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учреждений социальной сферы </w:t>
            </w:r>
            <w:r>
              <w:rPr>
                <w:rFonts w:ascii="Times New Roman" w:hAnsi="Times New Roman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с наличием системы технической защиты объектов</w:t>
            </w:r>
          </w:p>
        </w:tc>
        <w:tc>
          <w:tcPr>
            <w:tcW w:type="dxa" w:w="18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1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роцен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81,2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87,4</w:t>
            </w: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</w:t>
            </w: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98,3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98,5</w:t>
            </w: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зарегистрированных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type="dxa" w:w="18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1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14:paraId="4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преступлений</w:t>
            </w:r>
          </w:p>
          <w:p w14:paraId="4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15757"/>
            <w:gridSpan w:val="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>казатель 3.1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 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едом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ственный</w:t>
            </w:r>
          </w:p>
        </w:tc>
        <w:tc>
          <w:tcPr>
            <w:tcW w:type="dxa" w:w="1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92,0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92,3</w:t>
            </w: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93,4</w:t>
            </w: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96,0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97,5</w:t>
            </w:r>
          </w:p>
        </w:tc>
        <w:tc>
          <w:tcPr>
            <w:tcW w:type="dxa" w:w="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98,0</w:t>
            </w:r>
          </w:p>
        </w:tc>
      </w:tr>
      <w:tr>
        <w:tc>
          <w:tcPr>
            <w:tcW w:type="dxa" w:w="15757"/>
            <w:gridSpan w:val="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Подпрограмма 4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Гармонизация межэтнических и межкультурных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    и формировании культуры межнационального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Северном сельском поселении»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 4.1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67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едом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ственный</w:t>
            </w:r>
          </w:p>
        </w:tc>
        <w:tc>
          <w:tcPr>
            <w:tcW w:type="dxa" w:w="1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type="dxa" w:w="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r>
              <w:rPr>
                <w:rFonts w:ascii="Times New Roman" w:hAnsi="Times New Roman"/>
              </w:rPr>
              <w:t>не более 5</w:t>
            </w:r>
          </w:p>
        </w:tc>
      </w:tr>
      <w:tr>
        <w:tc>
          <w:tcPr>
            <w:tcW w:type="dxa" w:w="15757"/>
            <w:gridSpan w:val="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 5</w:t>
            </w:r>
            <w:r>
              <w:rPr>
                <w:rFonts w:ascii="Times New Roman" w:hAnsi="Times New Roman"/>
                <w:color w:val="000000"/>
                <w:sz w:val="24"/>
              </w:rPr>
              <w:t>.1.</w:t>
            </w:r>
          </w:p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Доля занятых несовершеннолетних детей в возрасте от 10 до 18 лет  в общей численности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r>
              <w:rPr>
                <w:rFonts w:ascii="Times New Roman" w:hAnsi="Times New Roman"/>
                <w:sz w:val="24"/>
              </w:rPr>
              <w:t>2,0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 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.2. Количество правонарушений, совершенных несовершеннолетним   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06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4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 5</w:t>
            </w:r>
            <w:r>
              <w:rPr>
                <w:rFonts w:ascii="Times New Roman" w:hAnsi="Times New Roman"/>
                <w:color w:val="000000"/>
                <w:sz w:val="24"/>
              </w:rPr>
              <w:t>.3. Количество состоящих на учете асоциальных семей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семей находящихся в трудной жизненной ситуации</w:t>
            </w: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type="dxa" w:w="1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type="dxa" w:w="6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14:paraId="B1010000">
      <w:pPr>
        <w:pStyle w:val="Style_2"/>
        <w:ind/>
        <w:jc w:val="center"/>
        <w:rPr>
          <w:rFonts w:ascii="Times New Roman" w:hAnsi="Times New Roman"/>
          <w:color w:val="000000"/>
          <w:sz w:val="24"/>
        </w:rPr>
      </w:pPr>
    </w:p>
    <w:p w14:paraId="B201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301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401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501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6010000">
      <w:pPr>
        <w:ind/>
        <w:jc w:val="right"/>
        <w:rPr>
          <w:rFonts w:ascii="Times New Roman" w:hAnsi="Times New Roman"/>
          <w:sz w:val="24"/>
        </w:rPr>
      </w:pPr>
    </w:p>
    <w:p w14:paraId="B7010000">
      <w:pPr>
        <w:ind/>
        <w:jc w:val="right"/>
        <w:rPr>
          <w:rFonts w:ascii="Times New Roman" w:hAnsi="Times New Roman"/>
          <w:sz w:val="24"/>
        </w:rPr>
      </w:pPr>
    </w:p>
    <w:p w14:paraId="B8010000">
      <w:pPr>
        <w:ind/>
        <w:jc w:val="right"/>
        <w:rPr>
          <w:rFonts w:ascii="Times New Roman" w:hAnsi="Times New Roman"/>
          <w:sz w:val="24"/>
        </w:rPr>
      </w:pPr>
    </w:p>
    <w:p w14:paraId="B9010000">
      <w:pPr>
        <w:ind/>
        <w:jc w:val="right"/>
        <w:rPr>
          <w:rFonts w:ascii="Times New Roman" w:hAnsi="Times New Roman"/>
          <w:sz w:val="24"/>
        </w:rPr>
      </w:pPr>
    </w:p>
    <w:p w14:paraId="BA010000">
      <w:pPr>
        <w:ind/>
        <w:jc w:val="right"/>
        <w:rPr>
          <w:rFonts w:ascii="Times New Roman" w:hAnsi="Times New Roman"/>
          <w:sz w:val="24"/>
        </w:rPr>
      </w:pPr>
    </w:p>
    <w:p w14:paraId="BB010000">
      <w:pPr>
        <w:ind/>
        <w:jc w:val="right"/>
        <w:rPr>
          <w:rFonts w:ascii="Times New Roman" w:hAnsi="Times New Roman"/>
          <w:sz w:val="24"/>
        </w:rPr>
      </w:pPr>
    </w:p>
    <w:p w14:paraId="BC010000">
      <w:pPr>
        <w:ind/>
        <w:jc w:val="right"/>
        <w:rPr>
          <w:rFonts w:ascii="Times New Roman" w:hAnsi="Times New Roman"/>
          <w:sz w:val="24"/>
        </w:rPr>
      </w:pPr>
    </w:p>
    <w:p w14:paraId="BD010000">
      <w:pPr>
        <w:ind/>
        <w:jc w:val="right"/>
        <w:rPr>
          <w:rFonts w:ascii="Times New Roman" w:hAnsi="Times New Roman"/>
          <w:sz w:val="24"/>
        </w:rPr>
      </w:pPr>
    </w:p>
    <w:p w14:paraId="BE010000">
      <w:pPr>
        <w:ind/>
        <w:jc w:val="right"/>
        <w:rPr>
          <w:rFonts w:ascii="Times New Roman" w:hAnsi="Times New Roman"/>
          <w:sz w:val="24"/>
        </w:rPr>
      </w:pPr>
    </w:p>
    <w:p w14:paraId="BF010000">
      <w:pPr>
        <w:ind/>
        <w:jc w:val="right"/>
        <w:rPr>
          <w:rFonts w:ascii="Times New Roman" w:hAnsi="Times New Roman"/>
          <w:sz w:val="24"/>
        </w:rPr>
      </w:pPr>
    </w:p>
    <w:p w14:paraId="C0010000">
      <w:pPr>
        <w:ind/>
        <w:jc w:val="right"/>
        <w:rPr>
          <w:rFonts w:ascii="Times New Roman" w:hAnsi="Times New Roman"/>
          <w:sz w:val="24"/>
        </w:rPr>
      </w:pPr>
    </w:p>
    <w:p w14:paraId="C1010000">
      <w:pPr>
        <w:ind/>
        <w:jc w:val="right"/>
        <w:rPr>
          <w:rFonts w:ascii="Times New Roman" w:hAnsi="Times New Roman"/>
          <w:sz w:val="24"/>
        </w:rPr>
      </w:pPr>
    </w:p>
    <w:p w14:paraId="C2010000">
      <w:pPr>
        <w:ind/>
        <w:jc w:val="right"/>
        <w:rPr>
          <w:rFonts w:ascii="Times New Roman" w:hAnsi="Times New Roman"/>
          <w:sz w:val="24"/>
        </w:rPr>
      </w:pPr>
    </w:p>
    <w:p w14:paraId="C3010000">
      <w:pPr>
        <w:ind/>
        <w:jc w:val="right"/>
        <w:rPr>
          <w:rFonts w:ascii="Times New Roman" w:hAnsi="Times New Roman"/>
          <w:sz w:val="24"/>
        </w:rPr>
      </w:pPr>
    </w:p>
    <w:p w14:paraId="C4010000">
      <w:pPr>
        <w:ind/>
        <w:jc w:val="right"/>
        <w:rPr>
          <w:rFonts w:ascii="Times New Roman" w:hAnsi="Times New Roman"/>
          <w:sz w:val="24"/>
        </w:rPr>
      </w:pPr>
    </w:p>
    <w:p w14:paraId="C5010000">
      <w:pPr>
        <w:ind/>
        <w:jc w:val="right"/>
        <w:rPr>
          <w:rFonts w:ascii="Times New Roman" w:hAnsi="Times New Roman"/>
          <w:sz w:val="24"/>
        </w:rPr>
      </w:pPr>
    </w:p>
    <w:p w14:paraId="C6010000">
      <w:pPr>
        <w:ind/>
        <w:jc w:val="right"/>
        <w:rPr>
          <w:rFonts w:ascii="Times New Roman" w:hAnsi="Times New Roman"/>
          <w:sz w:val="24"/>
        </w:rPr>
      </w:pPr>
    </w:p>
    <w:p w14:paraId="C7010000">
      <w:pPr>
        <w:ind/>
        <w:jc w:val="right"/>
        <w:rPr>
          <w:rFonts w:ascii="Times New Roman" w:hAnsi="Times New Roman"/>
          <w:sz w:val="24"/>
        </w:rPr>
      </w:pPr>
    </w:p>
    <w:p w14:paraId="C8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</w:t>
      </w:r>
      <w:r>
        <w:rPr>
          <w:rFonts w:ascii="Times New Roman" w:hAnsi="Times New Roman"/>
          <w:sz w:val="24"/>
        </w:rPr>
        <w:t>блица</w:t>
      </w:r>
      <w:r>
        <w:rPr>
          <w:rFonts w:ascii="Times New Roman" w:hAnsi="Times New Roman"/>
          <w:sz w:val="24"/>
        </w:rPr>
        <w:t xml:space="preserve"> № 2</w:t>
      </w:r>
    </w:p>
    <w:p w14:paraId="C9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CA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подпрограмм, основных мероприятий </w:t>
      </w:r>
      <w:r>
        <w:rPr>
          <w:rFonts w:ascii="Times New Roman" w:hAnsi="Times New Roman"/>
          <w:sz w:val="24"/>
        </w:rPr>
        <w:t xml:space="preserve">муниципальной программы </w:t>
      </w:r>
      <w:r>
        <w:rPr>
          <w:rFonts w:ascii="Times New Roman" w:hAnsi="Times New Roman"/>
          <w:sz w:val="24"/>
        </w:rPr>
        <w:t>Северного сельского</w:t>
      </w:r>
      <w:r>
        <w:rPr>
          <w:rFonts w:ascii="Times New Roman" w:hAnsi="Times New Roman"/>
          <w:sz w:val="24"/>
        </w:rPr>
        <w:t xml:space="preserve"> поселения</w:t>
      </w:r>
    </w:p>
    <w:p w14:paraId="CB01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общественного порядка и профилактика правонарушений</w:t>
      </w:r>
      <w:r>
        <w:t>»</w:t>
      </w:r>
    </w:p>
    <w:tbl>
      <w:tblPr>
        <w:tblStyle w:val="Style_4"/>
        <w:tblInd w:type="dxa" w:w="-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0"/>
        <w:gridCol w:w="649"/>
        <w:gridCol w:w="3219"/>
        <w:gridCol w:w="25"/>
        <w:gridCol w:w="2169"/>
        <w:gridCol w:w="38"/>
        <w:gridCol w:w="12"/>
        <w:gridCol w:w="1119"/>
        <w:gridCol w:w="67"/>
        <w:gridCol w:w="1190"/>
        <w:gridCol w:w="59"/>
        <w:gridCol w:w="2152"/>
        <w:gridCol w:w="13"/>
        <w:gridCol w:w="29"/>
        <w:gridCol w:w="2611"/>
        <w:gridCol w:w="23"/>
        <w:gridCol w:w="2326"/>
        <w:gridCol w:w="15"/>
        <w:gridCol w:w="39"/>
      </w:tblGrid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2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основного мероприятия</w:t>
            </w:r>
          </w:p>
          <w:p w14:paraId="C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220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Соисполнитель, участник, ответс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венный за исполнение осно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ного мероприятия</w:t>
            </w:r>
          </w:p>
        </w:tc>
        <w:tc>
          <w:tcPr>
            <w:tcW w:type="dxa" w:w="23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type="dxa" w:w="222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результат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type="dxa" w:w="266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Последствия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нереализации</w:t>
            </w:r>
          </w:p>
          <w:p w14:paraId="D3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основного </w:t>
            </w:r>
          </w:p>
          <w:p w14:paraId="D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14:paraId="D6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показателями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(подпрограммы)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2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0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</w:t>
            </w:r>
            <w:r>
              <w:rPr>
                <w:rFonts w:ascii="Times New Roman" w:hAnsi="Times New Roman"/>
                <w:sz w:val="24"/>
              </w:rPr>
              <w:t>зации</w:t>
            </w:r>
          </w:p>
          <w:p w14:paraId="D8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</w:t>
            </w:r>
            <w:r>
              <w:rPr>
                <w:rFonts w:ascii="Times New Roman" w:hAnsi="Times New Roman"/>
                <w:sz w:val="24"/>
              </w:rPr>
              <w:t xml:space="preserve">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реализа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  <w:p w14:paraId="D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  <w:r>
              <w:rPr>
                <w:rFonts w:ascii="Times New Roman" w:hAnsi="Times New Roman"/>
                <w:sz w:val="24"/>
              </w:rPr>
              <w:t xml:space="preserve"> «Противодействие коррупции в </w:t>
            </w:r>
            <w:r>
              <w:rPr>
                <w:rFonts w:ascii="Times New Roman" w:hAnsi="Times New Roman"/>
                <w:sz w:val="24"/>
              </w:rPr>
              <w:t>Северном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1 подпрограммы 1. О</w:t>
            </w:r>
            <w:r>
              <w:rPr>
                <w:rFonts w:ascii="Times New Roman" w:hAnsi="Times New Roman"/>
                <w:sz w:val="24"/>
              </w:rPr>
              <w:t>птимизация функционирования системы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действия коррупционным проявлениям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1. Совершенствование организационного обеспечения реализации антикоррупционных мер и повышение уровня межведомственного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 Совершенствование нормативного правового регулирования в сфере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действия коррупции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приведение нормативных прав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вых актов </w:t>
            </w:r>
            <w:r>
              <w:rPr>
                <w:rFonts w:ascii="Times New Roman" w:hAnsi="Times New Roman"/>
                <w:sz w:val="24"/>
              </w:rPr>
              <w:t xml:space="preserve">Администрации Северного сельского поселения </w:t>
            </w:r>
            <w:r>
              <w:rPr>
                <w:rFonts w:ascii="Times New Roman" w:hAnsi="Times New Roman"/>
                <w:sz w:val="24"/>
              </w:rPr>
              <w:t>в соответствие с федеральным закон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дательством, устранение имеющихся в них пробелов и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речий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1.2. </w:t>
            </w:r>
            <w:r>
              <w:rPr>
                <w:rFonts w:ascii="Times New Roman" w:hAnsi="Times New Roman"/>
                <w:sz w:val="24"/>
              </w:rPr>
              <w:t>Повышение эффективности механизмов выявления, предотвращения и урегул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рования конфликта интер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сов на </w:t>
            </w:r>
            <w:r>
              <w:rPr>
                <w:rFonts w:ascii="Times New Roman" w:hAnsi="Times New Roman"/>
                <w:sz w:val="24"/>
              </w:rPr>
              <w:t>муниципальной службе Администрации Северного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предотвращение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рупционных правон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рушений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F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 Усиление контроля за соблюдением лицами, зам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щающими отдельные </w:t>
            </w: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>
              <w:rPr>
                <w:rFonts w:ascii="Times New Roman" w:hAnsi="Times New Roman"/>
                <w:sz w:val="24"/>
              </w:rPr>
              <w:t xml:space="preserve">должности </w:t>
            </w:r>
            <w:r>
              <w:rPr>
                <w:rFonts w:ascii="Times New Roman" w:hAnsi="Times New Roman"/>
                <w:sz w:val="24"/>
              </w:rPr>
              <w:t>Администрации Северного сельского поселения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случ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ев несоблюдения должностными лицами антико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рупционных норм, принятие своевременных и 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ственных мер юридической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ветственности 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Совершенствование мер по противодействию 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ции в сфере закупок тов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ров, работ, услуг для обе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печения </w:t>
            </w:r>
            <w:r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нужд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2030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коррупционных рисков при осущест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лении закупок,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варов, работ, услуг для обеспечения </w:t>
            </w:r>
            <w:r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нужд и их искл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чение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1</w:t>
            </w:r>
            <w:r>
              <w:rPr>
                <w:rFonts w:ascii="Times New Roman" w:hAnsi="Times New Roman"/>
                <w:sz w:val="24"/>
              </w:rPr>
              <w:t>. Вовлечение гражданского общества в реализацию антикоррупционной политики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Проведение среди всех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циальных слоев населения социологических исслед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ваний в целях оценки уровня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рупции </w:t>
            </w:r>
            <w:r>
              <w:rPr>
                <w:rFonts w:ascii="Times New Roman" w:hAnsi="Times New Roman"/>
                <w:sz w:val="24"/>
              </w:rPr>
              <w:t>в Администрации Северного сельского поселения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уровня коррупции </w:t>
            </w:r>
            <w:r>
              <w:rPr>
                <w:rFonts w:ascii="Times New Roman" w:hAnsi="Times New Roman"/>
                <w:sz w:val="24"/>
              </w:rPr>
              <w:t>в Администрации Северного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для принятия дополн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тельных мер по минимизации коррупционных проявлений 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Активизация работы по антикоррупционному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ванию и просвещению должностных лиц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2030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поведения дол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ностных лиц, обеспечение соблюдения ими запретов, ограничений и требований, устано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ленных в целях противоде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коррупции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 подпрограммы 1</w:t>
            </w:r>
            <w:r>
              <w:rPr>
                <w:rFonts w:ascii="Times New Roman" w:hAnsi="Times New Roman"/>
                <w:sz w:val="24"/>
              </w:rPr>
              <w:t xml:space="preserve">. Проведение просветительских, образовательных, пропагандистских мероприятий по вопросам противодействия </w:t>
            </w:r>
          </w:p>
          <w:p w14:paraId="19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коррупции и повышение их э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фективности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Разработка и размещение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циальной рекламной продукции антикоррупц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онной направленности 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 к акти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ному участию в антикоррупцио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де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тельности 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Издание и распр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странение печатной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дукции по вопросам прот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водействия коррупции в </w:t>
            </w:r>
            <w:r>
              <w:rPr>
                <w:rFonts w:ascii="Times New Roman" w:hAnsi="Times New Roman"/>
                <w:sz w:val="24"/>
              </w:rPr>
              <w:t>Северном сельском поселении</w:t>
            </w:r>
            <w:r>
              <w:rPr>
                <w:rFonts w:ascii="Times New Roman" w:hAnsi="Times New Roman"/>
                <w:sz w:val="24"/>
              </w:rPr>
              <w:t>, в том числе учебных пособий и материалов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2020,</w:t>
            </w:r>
          </w:p>
          <w:p w14:paraId="27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2022,</w:t>
            </w:r>
          </w:p>
          <w:p w14:paraId="28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24,</w:t>
            </w:r>
          </w:p>
          <w:p w14:paraId="29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2026,</w:t>
            </w:r>
          </w:p>
          <w:p w14:paraId="2A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2028,</w:t>
            </w:r>
          </w:p>
          <w:p w14:paraId="2B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2C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годы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>
            <w:pPr>
              <w:spacing w:after="0" w:line="228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антикоррупцио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стандартов и развитие общес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венного правосо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нания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spacing w:after="0" w:line="228" w:lineRule="auto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качества работы по противодействию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</w:t>
            </w:r>
            <w:r>
              <w:rPr>
                <w:rFonts w:ascii="Times New Roman" w:hAnsi="Times New Roman"/>
                <w:sz w:val="24"/>
              </w:rPr>
              <w:t xml:space="preserve"> «Профилактика экстремизма и терроризма в </w:t>
            </w:r>
            <w:r>
              <w:rPr>
                <w:rFonts w:ascii="Times New Roman" w:hAnsi="Times New Roman"/>
                <w:sz w:val="24"/>
              </w:rPr>
              <w:t>Северном сельском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2</w:t>
            </w:r>
            <w:r>
              <w:rPr>
                <w:rFonts w:ascii="Times New Roman" w:hAnsi="Times New Roman"/>
                <w:sz w:val="24"/>
              </w:rPr>
              <w:t xml:space="preserve">. Повышение эффективности антитеррористической деятельности, противодействия </w:t>
            </w:r>
          </w:p>
          <w:p w14:paraId="3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проявлениям экстремизма и ксеноф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бии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53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подпрограммы 2. Проведение воспитательной, пропагандистской работы с населением </w:t>
            </w:r>
            <w:r>
              <w:rPr>
                <w:rFonts w:ascii="Times New Roman" w:hAnsi="Times New Roman"/>
                <w:sz w:val="24"/>
              </w:rPr>
              <w:t>Северного сельского поселения</w:t>
            </w:r>
            <w:r>
              <w:rPr>
                <w:rFonts w:ascii="Times New Roman" w:hAnsi="Times New Roman"/>
                <w:sz w:val="24"/>
              </w:rPr>
              <w:t>, направленной на предупр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ждение террористической и экстремистской деятельности, повышение бдительности</w:t>
            </w:r>
          </w:p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tabs>
                <w:tab w:leader="none" w:pos="56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2.1. И</w:t>
            </w:r>
            <w:r>
              <w:rPr>
                <w:rFonts w:ascii="Times New Roman" w:hAnsi="Times New Roman"/>
                <w:sz w:val="24"/>
              </w:rPr>
              <w:t>нформационно-пропаган</w:t>
            </w:r>
            <w:r>
              <w:rPr>
                <w:rFonts w:ascii="Times New Roman" w:hAnsi="Times New Roman"/>
                <w:sz w:val="24"/>
              </w:rPr>
              <w:t>дистское про</w:t>
            </w:r>
            <w:r>
              <w:rPr>
                <w:rFonts w:ascii="Times New Roman" w:hAnsi="Times New Roman"/>
                <w:sz w:val="24"/>
              </w:rPr>
              <w:t>тиводействие экстре</w:t>
            </w:r>
            <w:r>
              <w:rPr>
                <w:rFonts w:ascii="Times New Roman" w:hAnsi="Times New Roman"/>
                <w:sz w:val="24"/>
              </w:rPr>
              <w:t>мизму и терроризму</w:t>
            </w:r>
          </w:p>
          <w:p w14:paraId="3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гармонизация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жэтнических и межкультур</w:t>
            </w:r>
            <w:r>
              <w:rPr>
                <w:rFonts w:ascii="Times New Roman" w:hAnsi="Times New Roman"/>
                <w:sz w:val="24"/>
              </w:rPr>
              <w:t>ных отношений, формирование тол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рантного сознания и поведения студентов, гармон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зация межэтнич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и межкул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</w:t>
            </w:r>
            <w:r>
              <w:rPr>
                <w:rFonts w:ascii="Times New Roman" w:hAnsi="Times New Roman"/>
                <w:sz w:val="24"/>
              </w:rPr>
              <w:t>ных отнош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среди насел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нарастание соци</w:t>
            </w:r>
            <w:r>
              <w:rPr>
                <w:rFonts w:ascii="Times New Roman" w:hAnsi="Times New Roman"/>
                <w:sz w:val="24"/>
              </w:rPr>
              <w:t>альной напряжен</w:t>
            </w:r>
            <w:r>
              <w:rPr>
                <w:rFonts w:ascii="Times New Roman" w:hAnsi="Times New Roman"/>
                <w:sz w:val="24"/>
              </w:rPr>
              <w:t>ности среди населе</w:t>
            </w:r>
            <w:r>
              <w:rPr>
                <w:rFonts w:ascii="Times New Roman" w:hAnsi="Times New Roman"/>
                <w:sz w:val="24"/>
              </w:rPr>
              <w:t>ния,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явление негативных явлений в межнациональных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ношениях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2</w:t>
            </w:r>
            <w:r>
              <w:rPr>
                <w:rFonts w:ascii="Times New Roman" w:hAnsi="Times New Roman"/>
                <w:sz w:val="24"/>
              </w:rPr>
              <w:t>. Повышение уровня межведомственного взаимодействия по профилактике экстремизма и терроризма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tabs>
                <w:tab w:leader="none" w:pos="284" w:val="left"/>
                <w:tab w:leader="none" w:pos="56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2.2. </w:t>
            </w:r>
            <w:r>
              <w:rPr>
                <w:rFonts w:ascii="Times New Roman" w:hAnsi="Times New Roman"/>
                <w:sz w:val="24"/>
              </w:rPr>
              <w:t>Осуществление комплекса мер по предупреждению террористических актов и соблюдению правил поведения при их возникнов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пасности объек</w:t>
            </w:r>
            <w:r>
              <w:rPr>
                <w:rFonts w:ascii="Times New Roman" w:hAnsi="Times New Roman"/>
                <w:sz w:val="24"/>
              </w:rPr>
              <w:t>тов и граждан, гото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ности сил </w:t>
            </w:r>
          </w:p>
          <w:p w14:paraId="4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средств к дейс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виям в очагах чрезвычайных ситуаций; координ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действий 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ганов исполн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тельной власти, сил и средств по за</w:t>
            </w:r>
            <w:r>
              <w:rPr>
                <w:rFonts w:ascii="Times New Roman" w:hAnsi="Times New Roman"/>
                <w:sz w:val="24"/>
              </w:rPr>
              <w:t>щите населения от действий террорист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ческого характера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условий для возникновения террористической у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розы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 подпрограммы 2</w:t>
            </w:r>
            <w:r>
              <w:rPr>
                <w:rFonts w:ascii="Times New Roman" w:hAnsi="Times New Roman"/>
                <w:sz w:val="24"/>
              </w:rPr>
              <w:t xml:space="preserve">. Усиление антитеррористической защищенности </w:t>
            </w:r>
            <w:r>
              <w:rPr>
                <w:rFonts w:ascii="Times New Roman" w:hAnsi="Times New Roman"/>
                <w:sz w:val="24"/>
              </w:rPr>
              <w:t xml:space="preserve">социальных </w:t>
            </w:r>
            <w:r>
              <w:rPr>
                <w:rFonts w:ascii="Times New Roman" w:hAnsi="Times New Roman"/>
                <w:sz w:val="24"/>
              </w:rPr>
              <w:t xml:space="preserve">объектов 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tabs>
                <w:tab w:leader="none" w:pos="284" w:val="left"/>
                <w:tab w:leader="none" w:pos="56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2.3.</w:t>
            </w:r>
            <w:r>
              <w:rPr>
                <w:rFonts w:ascii="Times New Roman" w:hAnsi="Times New Roman"/>
                <w:sz w:val="24"/>
              </w:rPr>
              <w:t xml:space="preserve"> Обеспечение выполнения функций муниципальными </w:t>
            </w:r>
            <w:r>
              <w:rPr>
                <w:rFonts w:ascii="Times New Roman" w:hAnsi="Times New Roman"/>
                <w:sz w:val="24"/>
              </w:rPr>
              <w:t xml:space="preserve"> учреждениями </w:t>
            </w:r>
          </w:p>
          <w:p w14:paraId="4C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части реализации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плекса антитеррористических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роприятий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террористи</w:t>
            </w:r>
            <w:r>
              <w:rPr>
                <w:rFonts w:ascii="Times New Roman" w:hAnsi="Times New Roman"/>
                <w:sz w:val="24"/>
              </w:rPr>
              <w:t>ческой защищенности объектов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появление условий для возникновения террористической у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розы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700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4 подпрограммы 2</w:t>
            </w:r>
            <w:r>
              <w:rPr>
                <w:rFonts w:ascii="Times New Roman" w:hAnsi="Times New Roman"/>
                <w:sz w:val="24"/>
              </w:rPr>
              <w:t>. П</w:t>
            </w:r>
            <w:r>
              <w:rPr>
                <w:rFonts w:ascii="Times New Roman" w:hAnsi="Times New Roman"/>
                <w:sz w:val="24"/>
              </w:rPr>
              <w:t>ривлечение граждан, негосударственных структур, в том числе СМИ и общественных объединений для обеспечения ма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симальной эффективности в профилактике экстремизма и терроризма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tabs>
                <w:tab w:leader="none" w:pos="284" w:val="left"/>
                <w:tab w:leader="none" w:pos="567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Выявление</w:t>
            </w:r>
            <w:r>
              <w:rPr>
                <w:rFonts w:ascii="Times New Roman" w:hAnsi="Times New Roman"/>
                <w:sz w:val="24"/>
              </w:rPr>
              <w:t xml:space="preserve"> призн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ков экстремизма и пропаганды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рористической идеологии в информацио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материалах</w:t>
            </w:r>
          </w:p>
        </w:tc>
        <w:tc>
          <w:tcPr>
            <w:tcW w:type="dxa" w:w="22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 выявления информ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</w:t>
            </w:r>
            <w:r>
              <w:rPr>
                <w:rFonts w:ascii="Times New Roman" w:hAnsi="Times New Roman"/>
                <w:sz w:val="24"/>
              </w:rPr>
              <w:t>ных матери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лов, содержащих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знаки экстре</w:t>
            </w:r>
            <w:r>
              <w:rPr>
                <w:rFonts w:ascii="Times New Roman" w:hAnsi="Times New Roman"/>
                <w:sz w:val="24"/>
              </w:rPr>
              <w:t>мизма и пропа</w:t>
            </w:r>
            <w:r>
              <w:rPr>
                <w:rFonts w:ascii="Times New Roman" w:hAnsi="Times New Roman"/>
                <w:sz w:val="24"/>
              </w:rPr>
              <w:t>ганды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рори</w:t>
            </w:r>
            <w:r>
              <w:rPr>
                <w:rFonts w:ascii="Times New Roman" w:hAnsi="Times New Roman"/>
                <w:sz w:val="24"/>
              </w:rPr>
              <w:t>стиче</w:t>
            </w:r>
            <w:r>
              <w:rPr>
                <w:rFonts w:ascii="Times New Roman" w:hAnsi="Times New Roman"/>
                <w:sz w:val="24"/>
              </w:rPr>
              <w:t>ской идеол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type="dxa" w:w="26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ности выявления информационных мат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риалов, содержащих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знаки экстре</w:t>
            </w:r>
            <w:r>
              <w:rPr>
                <w:rFonts w:ascii="Times New Roman" w:hAnsi="Times New Roman"/>
                <w:sz w:val="24"/>
              </w:rPr>
              <w:t>мизма и пропаган</w:t>
            </w:r>
            <w:r>
              <w:rPr>
                <w:rFonts w:ascii="Times New Roman" w:hAnsi="Times New Roman"/>
                <w:sz w:val="24"/>
              </w:rPr>
              <w:t>ды терр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ристиче</w:t>
            </w:r>
            <w:r>
              <w:rPr>
                <w:rFonts w:ascii="Times New Roman" w:hAnsi="Times New Roman"/>
                <w:sz w:val="24"/>
              </w:rPr>
              <w:t>ской идеол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type="dxa" w:w="2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Выполнение всех показателей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  <w:r>
              <w:rPr>
                <w:rFonts w:ascii="Times New Roman" w:hAnsi="Times New Roman"/>
                <w:sz w:val="24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подпрограммы 3</w:t>
            </w:r>
            <w:r>
              <w:rPr>
                <w:rFonts w:ascii="Times New Roman" w:hAnsi="Times New Roman"/>
                <w:sz w:val="24"/>
              </w:rPr>
              <w:t>. Снижение уровня болезненности населения синдромом зависимости от наркотиков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3</w:t>
            </w:r>
            <w:r>
              <w:rPr>
                <w:rFonts w:ascii="Times New Roman" w:hAnsi="Times New Roman"/>
                <w:sz w:val="24"/>
              </w:rPr>
              <w:t xml:space="preserve">. Мониторинг развития наркоситуации в </w:t>
            </w:r>
            <w:r>
              <w:rPr>
                <w:rFonts w:ascii="Times New Roman" w:hAnsi="Times New Roman"/>
                <w:sz w:val="24"/>
              </w:rPr>
              <w:t>Северном сельском поселении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3.1. Проведение мониторинга наркоситуации и работы по организации профилактики наркомании в</w:t>
            </w:r>
            <w:r>
              <w:rPr>
                <w:rFonts w:ascii="Times New Roman" w:hAnsi="Times New Roman"/>
                <w:sz w:val="24"/>
              </w:rPr>
              <w:t xml:space="preserve"> Северном сельском поселении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эффективной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литики в сфере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действия незаконному обороту наркотич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ских средств, психотропных веществ и проф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лактики нарком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нии 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эффекти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ности деятельности органов исполнител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власти по дост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жению цели и задач подпр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</w:t>
            </w:r>
            <w:r>
              <w:rPr>
                <w:rFonts w:ascii="Times New Roman" w:hAnsi="Times New Roman"/>
                <w:sz w:val="24"/>
              </w:rPr>
              <w:t>а 2 подпрограммы 3</w:t>
            </w:r>
            <w:r>
              <w:rPr>
                <w:rFonts w:ascii="Times New Roman" w:hAnsi="Times New Roman"/>
                <w:sz w:val="24"/>
              </w:rPr>
              <w:t>. Формирование системы мотивации граждан к здоровому образу жизни,</w:t>
            </w:r>
          </w:p>
          <w:p w14:paraId="68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включая отказ от вредных привычек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Организация и проведение информационно-пропагандистских, спо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тивных и культурно-массовых мероприятий, направленных на профилактику нарком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 спр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са на наркотики путем распр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странения духо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но-нравственных ценностей, укре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ления института семьи, восстано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 и сохран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традиций семейных отнош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здорового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раза жизни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совершеннолетних потребителей наркотиков и иных псих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активных веществ, сокращение колич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 подростков и молод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жи, вовлеченных в общественную деятельность, занима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щихся в учреждениях культуры, а также физкультурой и спортом, появление различных соц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ально опасных проя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лений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Организация цикла печатных публикаций, напра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ленных на пропаганду антинаркотического мировоззр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мотивирование жителей </w:t>
            </w:r>
            <w:r>
              <w:rPr>
                <w:rFonts w:ascii="Times New Roman" w:hAnsi="Times New Roman"/>
                <w:sz w:val="24"/>
              </w:rPr>
              <w:t>Северного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участие в проф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лактике наркомании, на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каз от потребления  наркотиков; популяризация здорового образа жи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ни; разъяснение населению роли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нов </w:t>
            </w: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</w:rPr>
              <w:t>власти в противодействии незаконному обор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ту наркотиков, принимаемых ими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рах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потребителей наркот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 и иных психоа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тивных веществ,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кращение количества подростков и молодежи, вовлече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в общественную деятельность, занима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щихся в учрежден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ях культуры, а также физкультурой и спортом; появление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социально опасных проявлений; утрата поддержки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селением </w:t>
            </w:r>
            <w:r>
              <w:rPr>
                <w:rFonts w:ascii="Times New Roman" w:hAnsi="Times New Roman"/>
                <w:sz w:val="24"/>
              </w:rPr>
              <w:t>Северного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димой государственной антинаркотической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литики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</w:t>
            </w:r>
            <w:r>
              <w:rPr>
                <w:rFonts w:ascii="Times New Roman" w:hAnsi="Times New Roman"/>
                <w:sz w:val="24"/>
              </w:rPr>
              <w:t xml:space="preserve"> подпрограммы 3</w:t>
            </w:r>
            <w:r>
              <w:rPr>
                <w:rFonts w:ascii="Times New Roman" w:hAnsi="Times New Roman"/>
                <w:sz w:val="24"/>
              </w:rPr>
              <w:t>. П</w:t>
            </w:r>
            <w:r>
              <w:rPr>
                <w:rFonts w:ascii="Times New Roman" w:hAnsi="Times New Roman"/>
                <w:sz w:val="24"/>
              </w:rPr>
              <w:t>ринятие мер по устранению условий, способствующих распространению наркомании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Ликвидация местной  сырьевой базы для изг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товления и производства наркотиков растительного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происхожд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оказание содействия правоохран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 органам в противодействии незаконному обороту наркот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доступности нарк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тиков, сокращение их предложения, нелегального производства и изг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товления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количес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ва наркотиков, находящихся в незако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ном обороте, рост их распространенн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сти, развитие нарк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мании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Организация и 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дение мероприятий по предупр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ждению, выявлению и 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сечению возможного вовлечения несовершенн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летних в потребление психоакти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ных веществ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туаций, которые могут привести несовершенн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летних к сове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шению правон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рушений, связанных с незако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ным оборотом нарк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тиков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количества несовершеннолетних потребителей наркот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ков, спроса на нарк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тики и их незаконного обор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та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4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Гармонизация межэтнических и межкультурных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    и формировании культуры межнационального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Северном сельском поселении»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8D02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и оценки миграционной ситуации на территории Северного сельского поселения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устойчивых контактов между различными религиозными организациями и группами и органами местного самоуправления    Северного сельского поселения.</w:t>
            </w:r>
          </w:p>
          <w:p w14:paraId="92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раннее предупреждение   и предотвращение конфликтов   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межнациональной     и    межконфессиональной почве среди населения поселения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всех показателей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tabs>
                <w:tab w:leader="none" w:pos="0" w:val="center"/>
                <w:tab w:leader="none" w:pos="180" w:val="left"/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5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1 подпрограммы 5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Снижение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 поселения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5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Снижение количества зарегистрированных преступлений на территории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Северного сельского поселения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pStyle w:val="Style_2"/>
              <w:ind w:firstLine="0" w:lef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5</w:t>
            </w:r>
            <w:r>
              <w:rPr>
                <w:rFonts w:ascii="Times New Roman" w:hAnsi="Times New Roman"/>
                <w:sz w:val="24"/>
              </w:rPr>
              <w:t xml:space="preserve">.1. </w:t>
            </w:r>
          </w:p>
          <w:p w14:paraId="9A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комплекса мер по выявлению лиц, вовлекающих несовершеннолетних в преступную и антиобщественную деятельность </w:t>
            </w: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общего уровня преступности на территории </w:t>
            </w:r>
            <w:r>
              <w:rPr>
                <w:rFonts w:ascii="Times New Roman" w:hAnsi="Times New Roman"/>
                <w:sz w:val="24"/>
              </w:rPr>
              <w:t>Северного сельского поселения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и пресечение групповой преступности среди несовершеннолетних и привлечение к ответственности лиц, вовлекающих подростков в преступную деятельность</w:t>
            </w: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Количество проведенных профилактических мероприятий, обмен информации 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15734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5</w:t>
            </w:r>
            <w:r>
              <w:rPr>
                <w:rFonts w:ascii="Times New Roman" w:hAnsi="Times New Roman"/>
                <w:sz w:val="24"/>
              </w:rPr>
              <w:t>. Обеспечение занятости несовершеннолетних в свободное от учебы время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tabs>
                <w:tab w:leader="none" w:pos="284" w:val="left"/>
              </w:tabs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5</w:t>
            </w:r>
            <w:r>
              <w:rPr>
                <w:rFonts w:ascii="Times New Roman" w:hAnsi="Times New Roman"/>
                <w:sz w:val="24"/>
              </w:rPr>
              <w:t>.2</w:t>
            </w:r>
          </w:p>
          <w:p w14:paraId="A4020000">
            <w:pPr>
              <w:spacing w:after="0" w:line="228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занятости несовершеннолетних в свободное время в целях недопущения безнадзорности и </w:t>
            </w:r>
            <w:r>
              <w:rPr>
                <w:rFonts w:ascii="Times New Roman" w:hAnsi="Times New Roman"/>
                <w:spacing w:val="-10"/>
                <w:sz w:val="24"/>
              </w:rPr>
              <w:t>профилактики правонарушений несовершеннолетних</w:t>
            </w:r>
          </w:p>
          <w:p w14:paraId="A5020000">
            <w:pPr>
              <w:spacing w:after="0" w:line="228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14:paraId="A6020000">
            <w:pPr>
              <w:spacing w:after="0" w:line="228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14:paraId="A7020000">
            <w:pPr>
              <w:spacing w:after="0" w:line="228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14:paraId="A8020000">
            <w:pPr>
              <w:spacing w:after="0" w:line="228" w:lineRule="auto"/>
              <w:ind/>
              <w:jc w:val="both"/>
              <w:rPr>
                <w:rFonts w:ascii="Times New Roman" w:hAnsi="Times New Roman"/>
                <w:spacing w:val="-10"/>
                <w:sz w:val="24"/>
              </w:rPr>
            </w:pPr>
          </w:p>
          <w:p w14:paraId="A902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Северного сельского поселения, МУК ССП «Северный» СДК, ответственный   работник по спорту</w:t>
            </w:r>
          </w:p>
        </w:tc>
        <w:tc>
          <w:tcPr>
            <w:tcW w:type="dxa" w:w="11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type="dxa" w:w="131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pStyle w:val="Style_2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2030год</w:t>
            </w:r>
          </w:p>
        </w:tc>
        <w:tc>
          <w:tcPr>
            <w:tcW w:type="dxa" w:w="21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детской преступности. уменьшение и недопущение роста числа бесконтрольных и беспризорных несовершеннолетних</w:t>
            </w:r>
          </w:p>
        </w:tc>
        <w:tc>
          <w:tcPr>
            <w:tcW w:type="dxa" w:w="26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уровня детской преступности, увеличение числа бесконтрольных и беспризорных несовершеннолетних </w:t>
            </w:r>
          </w:p>
          <w:p w14:paraId="AF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1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2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состоящих на учете асоциальных семей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Доля занятых несовершеннолетних детей в возрасте от 10 до 18 лет  в общей численности        </w:t>
            </w:r>
          </w:p>
          <w:p w14:paraId="B402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</w:tbl>
    <w:p w14:paraId="B502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602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7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8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9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A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B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C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D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E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</w:p>
    <w:p w14:paraId="BF020000">
      <w:pPr>
        <w:widowControl w:val="0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</w:t>
      </w:r>
      <w:r>
        <w:rPr>
          <w:rFonts w:ascii="Times New Roman" w:hAnsi="Times New Roman"/>
          <w:color w:val="000000"/>
          <w:sz w:val="24"/>
        </w:rPr>
        <w:t xml:space="preserve">№ </w:t>
      </w:r>
      <w:r>
        <w:rPr>
          <w:rFonts w:ascii="Times New Roman" w:hAnsi="Times New Roman"/>
          <w:color w:val="000000"/>
          <w:sz w:val="24"/>
        </w:rPr>
        <w:t>3</w:t>
      </w:r>
    </w:p>
    <w:p w14:paraId="C002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РАСХОДЫ</w:t>
      </w:r>
    </w:p>
    <w:p w14:paraId="C1020000">
      <w:pPr>
        <w:widowControl w:val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бюджета области и бюджета </w:t>
      </w:r>
      <w:r>
        <w:rPr>
          <w:rFonts w:ascii="Times New Roman" w:hAnsi="Times New Roman"/>
          <w:color w:val="000000"/>
          <w:sz w:val="24"/>
        </w:rPr>
        <w:t>Северного сельского</w:t>
      </w:r>
      <w:r>
        <w:rPr>
          <w:rFonts w:ascii="Times New Roman" w:hAnsi="Times New Roman"/>
          <w:color w:val="000000"/>
          <w:sz w:val="24"/>
        </w:rPr>
        <w:t xml:space="preserve"> поселения на реализацию муниципальной программы </w:t>
      </w:r>
      <w:r>
        <w:rPr>
          <w:rFonts w:ascii="Times New Roman" w:hAnsi="Times New Roman"/>
          <w:sz w:val="24"/>
        </w:rPr>
        <w:t>«Обеспечение общественного порядка и профилактика правонарушений»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68"/>
        <w:gridCol w:w="1100"/>
        <w:gridCol w:w="660"/>
        <w:gridCol w:w="550"/>
        <w:gridCol w:w="550"/>
        <w:gridCol w:w="676"/>
        <w:gridCol w:w="974"/>
        <w:gridCol w:w="856"/>
        <w:gridCol w:w="794"/>
        <w:gridCol w:w="816"/>
        <w:gridCol w:w="816"/>
        <w:gridCol w:w="700"/>
        <w:gridCol w:w="720"/>
        <w:gridCol w:w="770"/>
        <w:gridCol w:w="816"/>
        <w:gridCol w:w="744"/>
        <w:gridCol w:w="936"/>
        <w:gridCol w:w="816"/>
        <w:gridCol w:w="790"/>
        <w:gridCol w:w="5594"/>
      </w:tblGrid>
      <w:tr>
        <w:trPr>
          <w:trHeight w:hRule="atLeast" w:val="1174"/>
        </w:trPr>
        <w:tc>
          <w:tcPr>
            <w:tcW w:type="dxa" w:w="1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Номер </w:t>
            </w:r>
          </w:p>
          <w:p w14:paraId="C302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наименование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подпрограммы, 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новного меропри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тия подпрограммы,</w:t>
            </w:r>
          </w:p>
          <w:p w14:paraId="C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домственной цел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вой программы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Ответственный 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исполнитель, 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</w:p>
        </w:tc>
        <w:tc>
          <w:tcPr>
            <w:tcW w:type="dxa" w:w="24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бюджетной  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классификации  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type="dxa" w:w="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расхо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дов всего (тыс. рублей) 2019-2030 г.г.</w:t>
            </w:r>
          </w:p>
        </w:tc>
        <w:tc>
          <w:tcPr>
            <w:tcW w:type="dxa" w:w="1516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</w:t>
            </w:r>
          </w:p>
          <w:p w14:paraId="C902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В том числе по годам реализации программы (тыс.руб.)</w:t>
            </w:r>
          </w:p>
        </w:tc>
      </w:tr>
      <w:tr>
        <w:trPr>
          <w:trHeight w:hRule="atLeast" w:val="1657"/>
        </w:trPr>
        <w:tc>
          <w:tcPr>
            <w:tcW w:type="dxa" w:w="1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ГРБС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РзПр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ЦСР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</w:t>
            </w:r>
          </w:p>
        </w:tc>
        <w:tc>
          <w:tcPr>
            <w:tcW w:type="dxa" w:w="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2026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2028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2029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4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</w:t>
            </w:r>
            <w:r>
              <w:rPr>
                <w:rFonts w:ascii="Times New Roman" w:hAnsi="Times New Roman"/>
                <w:color w:val="000000"/>
                <w:sz w:val="24"/>
              </w:rPr>
              <w:t>пальная программа Северного сельского поселения «Обеспечение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щественного порядка и пр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филактика правон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рушений»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всего, </w:t>
            </w:r>
          </w:p>
          <w:p w14:paraId="EF02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том числе:           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102,7</w:t>
            </w:r>
          </w:p>
          <w:p w14:paraId="F5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6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702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 w:hanging="1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  <w:p w14:paraId="F9020000">
            <w:pPr>
              <w:ind w:hanging="1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102,7</w:t>
            </w:r>
          </w:p>
          <w:p w14:paraId="0B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D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E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F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 w:hanging="1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  <w:p w14:paraId="13030000">
            <w:pPr>
              <w:ind w:hanging="1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4030000">
            <w:pPr>
              <w:ind w:hanging="1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5030000">
            <w:pPr>
              <w:ind w:hanging="1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r>
              <w:rPr>
                <w:rFonts w:ascii="Times New Roman" w:hAnsi="Times New Roman"/>
                <w:color w:val="000000"/>
                <w:sz w:val="24"/>
              </w:rPr>
              <w:t>3,0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Подпрограмма 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«Противодействие коррупции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Северном сельском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поселении»  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всего, </w:t>
            </w:r>
          </w:p>
          <w:p w14:paraId="23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том числе:         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</w:t>
            </w:r>
          </w:p>
          <w:p w14:paraId="2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14:paraId="2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Северного сельского поселения 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/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/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/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/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34"/>
        </w:trPr>
        <w:tc>
          <w:tcPr>
            <w:tcW w:type="dxa" w:w="1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Издание и размеще</w:t>
            </w:r>
            <w:r>
              <w:rPr>
                <w:rFonts w:ascii="Times New Roman" w:hAnsi="Times New Roman"/>
                <w:sz w:val="24"/>
              </w:rPr>
              <w:t>ние социальной ре</w:t>
            </w:r>
            <w:r>
              <w:rPr>
                <w:rFonts w:ascii="Times New Roman" w:hAnsi="Times New Roman"/>
                <w:sz w:val="24"/>
              </w:rPr>
              <w:t>кламной продукции, направленной на со</w:t>
            </w:r>
            <w:r>
              <w:rPr>
                <w:rFonts w:ascii="Times New Roman" w:hAnsi="Times New Roman"/>
                <w:sz w:val="24"/>
              </w:rPr>
              <w:t>здание в обществе не</w:t>
            </w:r>
            <w:r>
              <w:rPr>
                <w:rFonts w:ascii="Times New Roman" w:hAnsi="Times New Roman"/>
                <w:sz w:val="24"/>
              </w:rPr>
              <w:t>терпимости к кор</w:t>
            </w:r>
            <w:r>
              <w:rPr>
                <w:rFonts w:ascii="Times New Roman" w:hAnsi="Times New Roman"/>
                <w:sz w:val="24"/>
              </w:rPr>
              <w:t>руп</w:t>
            </w:r>
            <w:r>
              <w:rPr>
                <w:rFonts w:ascii="Times New Roman" w:hAnsi="Times New Roman"/>
                <w:sz w:val="24"/>
              </w:rPr>
              <w:t>ционному пове</w:t>
            </w:r>
            <w:r>
              <w:rPr>
                <w:rFonts w:ascii="Times New Roman" w:hAnsi="Times New Roman"/>
                <w:sz w:val="24"/>
              </w:rPr>
              <w:t>дению, в том числе в элек</w:t>
            </w:r>
            <w:r>
              <w:rPr>
                <w:rFonts w:ascii="Times New Roman" w:hAnsi="Times New Roman"/>
                <w:sz w:val="24"/>
              </w:rPr>
              <w:t>тронных сред</w:t>
            </w:r>
            <w:r>
              <w:rPr>
                <w:rFonts w:ascii="Times New Roman" w:hAnsi="Times New Roman"/>
                <w:sz w:val="24"/>
              </w:rPr>
              <w:t>ствах массовой ин</w:t>
            </w: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z w:val="24"/>
              </w:rPr>
              <w:t>ции, а также в каче</w:t>
            </w:r>
            <w:r>
              <w:rPr>
                <w:rFonts w:ascii="Times New Roman" w:hAnsi="Times New Roman"/>
                <w:sz w:val="24"/>
              </w:rPr>
              <w:t>стве наружной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рекламы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Северного сельского поселения  </w:t>
            </w:r>
          </w:p>
          <w:p w14:paraId="4B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4D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E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51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2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3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55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6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7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59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A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5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14:paraId="5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6C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E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F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0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1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3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4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5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6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7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8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9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A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B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C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D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7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9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8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  <w:p w14:paraId="9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3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848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.2. </w:t>
            </w:r>
            <w:r>
              <w:rPr>
                <w:rFonts w:ascii="Times New Roman" w:hAnsi="Times New Roman"/>
                <w:sz w:val="24"/>
              </w:rPr>
              <w:t>Повышение эффективности механизмов выявления, предотвращения и урегул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рования конфликта интер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сов на муниципальной службе Администрации </w:t>
            </w:r>
            <w:r>
              <w:rPr>
                <w:rFonts w:ascii="Times New Roman" w:hAnsi="Times New Roman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 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4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5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6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9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A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B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E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BF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0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3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4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5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8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9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A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D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E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CF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2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3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4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7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8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9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C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D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E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D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1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2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303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E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 Усиление контроля за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блюдением лицами, зам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щающими отдельные муниципальные должности Администрации </w:t>
            </w:r>
            <w:r>
              <w:rPr>
                <w:rFonts w:ascii="Times New Roman" w:hAnsi="Times New Roman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E8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9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A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B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C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D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E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F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0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1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2030000">
            <w:pPr>
              <w:pStyle w:val="Style_6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F4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5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6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7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8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9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A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B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C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D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E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00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1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4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5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7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9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A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0C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D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E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F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4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5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1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C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0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1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25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6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8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9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2C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D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F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0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1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.4. Совершенствование мер по противодействию корру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ции в сфере закупок тов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ров, работ, услуг для обе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печения </w:t>
            </w:r>
            <w:r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нужд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E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«Профилактика экстремизма и терр</w:t>
            </w:r>
            <w:r>
              <w:rPr>
                <w:rFonts w:ascii="Times New Roman" w:hAnsi="Times New Roman"/>
                <w:sz w:val="24"/>
              </w:rPr>
              <w:t xml:space="preserve">оризма в Северном сельском </w:t>
            </w:r>
            <w:r>
              <w:rPr>
                <w:rFonts w:ascii="Times New Roman" w:hAnsi="Times New Roman"/>
                <w:sz w:val="24"/>
              </w:rPr>
              <w:t>поселении»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всего, </w:t>
            </w:r>
          </w:p>
          <w:p w14:paraId="70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том числе:     </w:t>
            </w:r>
          </w:p>
          <w:p w14:paraId="71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14:paraId="77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  <w:p w14:paraId="7A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9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8A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B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C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14:paraId="97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9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A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B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C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D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E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  <w:p w14:paraId="A0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1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2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3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 И</w:t>
            </w:r>
            <w:r>
              <w:rPr>
                <w:rFonts w:ascii="Times New Roman" w:hAnsi="Times New Roman"/>
                <w:sz w:val="24"/>
              </w:rPr>
              <w:t>нформационно-пропаган</w:t>
            </w:r>
            <w:r>
              <w:rPr>
                <w:rFonts w:ascii="Times New Roman" w:hAnsi="Times New Roman"/>
                <w:sz w:val="24"/>
              </w:rPr>
              <w:t>дистское про</w:t>
            </w:r>
            <w:r>
              <w:rPr>
                <w:rFonts w:ascii="Times New Roman" w:hAnsi="Times New Roman"/>
                <w:sz w:val="24"/>
              </w:rPr>
              <w:t>тиводействие экстре</w:t>
            </w:r>
            <w:r>
              <w:rPr>
                <w:rFonts w:ascii="Times New Roman" w:hAnsi="Times New Roman"/>
                <w:sz w:val="24"/>
              </w:rPr>
              <w:t>мизму и терроризму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z w:val="24"/>
              </w:rPr>
              <w:t>, приобретени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 буклетов, плакатов, памяток, стендов  по антитеррористической и антиэкстремисткой тематике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  <w:p w14:paraId="B6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7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8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9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A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B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C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D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E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F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0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1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2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3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  <w:p w14:paraId="C5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6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7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8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9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A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B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C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D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.2. </w:t>
            </w:r>
            <w:r>
              <w:rPr>
                <w:rFonts w:ascii="Times New Roman" w:hAnsi="Times New Roman"/>
                <w:sz w:val="24"/>
              </w:rPr>
              <w:t>Осуществление комплекса мер по предупреждению террористических актов и соблюдению правил пов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дения при их возникнов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4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7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F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.3. Обеспечение выполнения функций муниципальными  учреждениями </w:t>
            </w:r>
          </w:p>
          <w:p w14:paraId="1505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части реализации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плекса антитеррористических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роприятий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МУК ССП «Северный» СДК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1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2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6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3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6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3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6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70,0</w:t>
            </w:r>
          </w:p>
          <w:p w14:paraId="4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6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59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A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C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D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E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14:paraId="60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1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2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3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4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5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5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.4. </w:t>
            </w:r>
            <w:r>
              <w:rPr>
                <w:rFonts w:ascii="Times New Roman" w:hAnsi="Times New Roman"/>
                <w:sz w:val="24"/>
              </w:rPr>
              <w:t>Выявление призн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ков экстремизма и пропаганды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рористической идеологии в информацио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материалах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5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C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5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5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7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8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9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A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C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E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F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1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3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Всего, в том числе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491"/>
        </w:trPr>
        <w:tc>
          <w:tcPr>
            <w:tcW w:type="dxa" w:w="18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C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D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6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D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E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6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7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8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9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A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B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C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10,7</w:t>
            </w:r>
          </w:p>
          <w:p w14:paraId="EE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F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0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1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2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3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4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505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  <w:p w14:paraId="F7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8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9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A05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6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Проведение мониторинга наркоситуации и работы по организации профилактики нар</w:t>
            </w:r>
            <w:r>
              <w:rPr>
                <w:rFonts w:ascii="Times New Roman" w:hAnsi="Times New Roman"/>
                <w:sz w:val="24"/>
              </w:rPr>
              <w:t>комании в Северном сельском</w:t>
            </w:r>
            <w:r>
              <w:rPr>
                <w:rFonts w:ascii="Times New Roman" w:hAnsi="Times New Roman"/>
                <w:sz w:val="24"/>
              </w:rPr>
              <w:t xml:space="preserve"> поселении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.2. Организация и проведение информационно-пропагандистских, спо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тивных и культурно-массовых мероприятий, направленных на проф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лактику нарком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 Организация цикла печа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ных публикаций, напра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ленных на пропаганду 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тинаркотического мировоззр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57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D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E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F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0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1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2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64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5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6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7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E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F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71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3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4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5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6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7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7E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F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0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1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2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3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4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5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6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7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10,7</w:t>
            </w:r>
          </w:p>
          <w:p w14:paraId="8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D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E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F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0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1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2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3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4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5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6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  <w:p w14:paraId="98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9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A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B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C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D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</w:t>
            </w:r>
            <w:r>
              <w:rPr>
                <w:rFonts w:ascii="Times New Roman" w:hAnsi="Times New Roman"/>
                <w:sz w:val="24"/>
              </w:rPr>
              <w:t xml:space="preserve">роприятие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 Ликвидация местной  сырьевой базы для изг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товления и производства наркотиков растительного происхожд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оказание содействия правоохран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 органам в прот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водействии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законному обороту наркот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.5. Организация и пров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дение мероприятий по предупр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ждению, выявлению и 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сечению вовлечения несовершенн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летних в потребление психоакти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ных веществ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сельского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6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D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9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A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C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D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E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0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1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2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4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5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6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«Гармонизация межэтнических и межкультурных отношений и формирований культуры межнационального общения в Северном сельском поселении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6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Всего, в том числе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FA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B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C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D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E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F06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0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0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D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  <w:p w14:paraId="0F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</w:t>
            </w:r>
          </w:p>
          <w:p w14:paraId="16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7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  <w:p w14:paraId="1D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  <w:p w14:paraId="21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7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 Проведение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мониторингов законодательства в сфере межнациональных и межконфессиональных отношений </w:t>
            </w:r>
          </w:p>
          <w:p w14:paraId="2F07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.2.</w:t>
            </w:r>
            <w:r>
              <w:rPr>
                <w:rFonts w:ascii="Times New Roman" w:hAnsi="Times New Roman"/>
                <w:sz w:val="24"/>
              </w:rPr>
              <w:t>Проведение мониторинга и оценки миграционной ситуации на территории Северного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C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D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E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0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7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  <w:r>
              <w:rPr>
                <w:rFonts w:ascii="Times New Roman" w:hAnsi="Times New Roman"/>
                <w:sz w:val="24"/>
              </w:rPr>
              <w:t>Размещение информации  на официальном сайте Северного сельского поселения, посвященной межнациональным и межконфессиональным отношениям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Северного сельского поселения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4,0</w:t>
            </w:r>
          </w:p>
          <w:p w14:paraId="8E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F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0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  <w:p w14:paraId="97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8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9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A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  <w:p w14:paraId="9C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D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E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F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0070000">
            <w:pPr>
              <w:ind w:firstLine="0" w:left="-73" w:right="-8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12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Подпрограмма  5</w:t>
            </w:r>
          </w:p>
          <w:p w14:paraId="AC07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AF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0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B7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BD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BF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0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C7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CD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CF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D3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7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7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/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/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/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70000"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/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/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20"/>
        </w:trP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  <w:r>
              <w:rPr>
                <w:rFonts w:ascii="Times New Roman" w:hAnsi="Times New Roman"/>
                <w:sz w:val="24"/>
              </w:rPr>
              <w:t xml:space="preserve"> Профилактика </w:t>
            </w:r>
            <w:r>
              <w:rPr>
                <w:rFonts w:ascii="Times New Roman" w:hAnsi="Times New Roman"/>
                <w:sz w:val="24"/>
              </w:rPr>
              <w:t>правонарушений, направленной прежде всего на активацию борьбы с пьянством, алкоголизмом, наркоманией, преступностью, безнадзорностью, беспризорностью несовершеннолетних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E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6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7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D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E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EF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0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1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2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3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4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5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6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F8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9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A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B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C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D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E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FF07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0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2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3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3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8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  <w:r>
              <w:rPr>
                <w:rFonts w:ascii="Times New Roman" w:hAnsi="Times New Roman"/>
                <w:sz w:val="24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8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5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5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6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6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7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A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7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8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sz w:val="24"/>
              </w:rPr>
              <w:t>5.3.Информационно -</w:t>
            </w:r>
            <w:r>
              <w:rPr>
                <w:rStyle w:val="Style_7_ch"/>
                <w:sz w:val="24"/>
              </w:rPr>
              <w:t>методическое обеспечение профилактики правонарушений (изготовление буклетов и др. информационных средств)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80000">
            <w:pPr>
              <w:pStyle w:val="Style_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951</w:t>
            </w:r>
          </w:p>
          <w:p w14:paraId="8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9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9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F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0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1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2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3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4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5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  <w:p w14:paraId="A7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8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9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A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B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C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D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E08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B0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B5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C4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5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6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7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8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9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A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B08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p w14:paraId="CC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D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E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F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0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1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2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3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4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5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6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7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8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9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A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B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C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D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E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DF08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E008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4</w:t>
      </w:r>
    </w:p>
    <w:p w14:paraId="E108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E208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E308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</w:t>
      </w:r>
      <w:r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программы </w:t>
      </w:r>
      <w:r>
        <w:rPr>
          <w:rFonts w:ascii="Times New Roman" w:hAnsi="Times New Roman"/>
          <w:sz w:val="24"/>
        </w:rPr>
        <w:t>Северного сельского поселения</w:t>
      </w:r>
    </w:p>
    <w:p w14:paraId="E408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общественного порядка и профилактика правонарушений»</w:t>
      </w:r>
    </w:p>
    <w:p w14:paraId="E5080000">
      <w:pPr>
        <w:spacing w:after="0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293"/>
        <w:gridCol w:w="1638"/>
        <w:gridCol w:w="1202"/>
        <w:gridCol w:w="874"/>
        <w:gridCol w:w="871"/>
        <w:gridCol w:w="869"/>
        <w:gridCol w:w="870"/>
        <w:gridCol w:w="872"/>
        <w:gridCol w:w="869"/>
        <w:gridCol w:w="869"/>
        <w:gridCol w:w="869"/>
        <w:gridCol w:w="869"/>
        <w:gridCol w:w="869"/>
        <w:gridCol w:w="869"/>
        <w:gridCol w:w="869"/>
      </w:tblGrid>
      <w:tr>
        <w:trPr>
          <w:tblHeader/>
        </w:trPr>
        <w:tc>
          <w:tcPr>
            <w:tcW w:type="dxa" w:w="22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6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программы,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мер </w:t>
            </w:r>
          </w:p>
          <w:p w14:paraId="E7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подпр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16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8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</w:t>
            </w:r>
          </w:p>
          <w:p w14:paraId="E9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финансирования </w:t>
            </w:r>
          </w:p>
        </w:tc>
        <w:tc>
          <w:tcPr>
            <w:tcW w:type="dxa" w:w="12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A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ходов, вс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го </w:t>
            </w:r>
          </w:p>
          <w:p w14:paraId="EB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</w:t>
            </w:r>
          </w:p>
        </w:tc>
        <w:tc>
          <w:tcPr>
            <w:tcW w:type="dxa" w:w="1043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C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ED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 (тыс. рублей)</w:t>
            </w:r>
          </w:p>
        </w:tc>
      </w:tr>
      <w:tr>
        <w:trPr>
          <w:tblHeader/>
        </w:trPr>
        <w:tc>
          <w:tcPr>
            <w:tcW w:type="dxa" w:w="22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6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E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2019 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F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2021 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1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 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2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3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4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5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6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7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2028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8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2029 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9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FA080000">
      <w:pPr>
        <w:spacing w:after="0"/>
        <w:ind/>
        <w:rPr>
          <w:rFonts w:ascii="Times New Roman" w:hAnsi="Times New Roman"/>
          <w:sz w:val="24"/>
        </w:rPr>
      </w:pPr>
    </w:p>
    <w:tbl>
      <w:tblPr>
        <w:tblStyle w:val="Style_4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292"/>
        <w:gridCol w:w="1760"/>
        <w:gridCol w:w="1194"/>
        <w:gridCol w:w="869"/>
        <w:gridCol w:w="870"/>
        <w:gridCol w:w="871"/>
        <w:gridCol w:w="871"/>
        <w:gridCol w:w="869"/>
        <w:gridCol w:w="869"/>
        <w:gridCol w:w="871"/>
        <w:gridCol w:w="871"/>
        <w:gridCol w:w="871"/>
        <w:gridCol w:w="871"/>
        <w:gridCol w:w="761"/>
        <w:gridCol w:w="798"/>
      </w:tblGrid>
      <w:tr>
        <w:trPr>
          <w:tblHeader/>
        </w:trPr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B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C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D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E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F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0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1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2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3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4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5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6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7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8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9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A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</w:rPr>
              <w:t>Северного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«Обеспечение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ственного порядка и профилактика правонаруш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ний»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B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0C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D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E09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F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0090000">
            <w:r>
              <w:rPr>
                <w:rFonts w:ascii="Times New Roman" w:hAnsi="Times New Roman"/>
                <w:spacing w:val="-20"/>
                <w:sz w:val="24"/>
              </w:rPr>
              <w:t>5</w:t>
            </w:r>
            <w:r>
              <w:rPr>
                <w:rFonts w:ascii="Times New Roman" w:hAnsi="Times New Roman"/>
                <w:spacing w:val="-20"/>
                <w:sz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</w:rPr>
              <w:t>7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1090000">
            <w:r>
              <w:rPr>
                <w:rFonts w:ascii="Times New Roman" w:hAnsi="Times New Roman"/>
                <w:spacing w:val="-20"/>
                <w:sz w:val="24"/>
              </w:rPr>
              <w:t>7</w:t>
            </w:r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2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13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90000">
            <w:r>
              <w:rPr>
                <w:rFonts w:ascii="Times New Roman" w:hAnsi="Times New Roman"/>
                <w:spacing w:val="-20"/>
                <w:sz w:val="24"/>
              </w:rPr>
              <w:t>0</w:t>
            </w:r>
            <w:r>
              <w:rPr>
                <w:rFonts w:ascii="Times New Roman" w:hAnsi="Times New Roman"/>
                <w:spacing w:val="-20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90000">
            <w:r>
              <w:rPr>
                <w:rFonts w:ascii="Times New Roman" w:hAnsi="Times New Roman"/>
                <w:spacing w:val="-20"/>
                <w:sz w:val="24"/>
              </w:rPr>
              <w:t>0</w:t>
            </w:r>
            <w:r>
              <w:rPr>
                <w:rFonts w:ascii="Times New Roman" w:hAnsi="Times New Roman"/>
                <w:spacing w:val="-20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</w:tr>
      <w:tr>
        <w:trPr>
          <w:trHeight w:hRule="atLeast" w:val="2821"/>
        </w:trPr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A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B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90000">
            <w:r>
              <w:rPr>
                <w:rFonts w:ascii="Times New Roman" w:hAnsi="Times New Roman"/>
                <w:spacing w:val="-20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D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E090000">
            <w:r>
              <w:rPr>
                <w:rFonts w:ascii="Times New Roman" w:hAnsi="Times New Roman"/>
                <w:spacing w:val="-20"/>
                <w:sz w:val="24"/>
              </w:rPr>
              <w:t>5</w:t>
            </w:r>
            <w:r>
              <w:rPr>
                <w:rFonts w:ascii="Times New Roman" w:hAnsi="Times New Roman"/>
                <w:spacing w:val="-20"/>
                <w:sz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</w:rPr>
              <w:t>7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F090000">
            <w:r>
              <w:rPr>
                <w:rFonts w:ascii="Times New Roman" w:hAnsi="Times New Roman"/>
                <w:spacing w:val="-20"/>
                <w:sz w:val="24"/>
              </w:rPr>
              <w:t>7</w:t>
            </w:r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0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1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2090000">
            <w:r>
              <w:rPr>
                <w:rFonts w:ascii="Times New Roman" w:hAnsi="Times New Roman"/>
                <w:spacing w:val="-20"/>
                <w:sz w:val="24"/>
              </w:rPr>
              <w:t>0</w:t>
            </w:r>
            <w:r>
              <w:rPr>
                <w:rFonts w:ascii="Times New Roman" w:hAnsi="Times New Roman"/>
                <w:spacing w:val="-20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3090000">
            <w:r>
              <w:rPr>
                <w:rFonts w:ascii="Times New Roman" w:hAnsi="Times New Roman"/>
                <w:spacing w:val="-20"/>
                <w:sz w:val="24"/>
              </w:rPr>
              <w:t>0</w:t>
            </w:r>
            <w:r>
              <w:rPr>
                <w:rFonts w:ascii="Times New Roman" w:hAnsi="Times New Roman"/>
                <w:spacing w:val="-20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4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5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6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7090000">
            <w:r>
              <w:rPr>
                <w:rFonts w:ascii="Times New Roman" w:hAnsi="Times New Roman"/>
                <w:spacing w:val="-20"/>
                <w:sz w:val="24"/>
              </w:rPr>
              <w:t>3,0</w:t>
            </w:r>
          </w:p>
        </w:tc>
      </w:tr>
      <w:tr>
        <w:trPr>
          <w:trHeight w:hRule="atLeast" w:val="233"/>
        </w:trPr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ма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«Противодействие ко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рупции в </w:t>
            </w:r>
            <w:r>
              <w:rPr>
                <w:rFonts w:ascii="Times New Roman" w:hAnsi="Times New Roman"/>
                <w:sz w:val="24"/>
              </w:rPr>
              <w:t>Северного сельского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9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2A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9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90000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272"/>
        </w:trPr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9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A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B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C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D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E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F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0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1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2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3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4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5090000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309"/>
        </w:trPr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9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ма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«Профилактика экстремизма и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роризма в </w:t>
            </w:r>
            <w:r>
              <w:rPr>
                <w:rFonts w:ascii="Times New Roman" w:hAnsi="Times New Roman"/>
                <w:sz w:val="24"/>
              </w:rPr>
              <w:t>Северного сельского поселении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сего</w:t>
            </w:r>
          </w:p>
          <w:p w14:paraId="4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90000">
            <w:r>
              <w:rPr>
                <w:rFonts w:ascii="Times New Roman" w:hAnsi="Times New Roman"/>
                <w:sz w:val="24"/>
              </w:rPr>
              <w:t xml:space="preserve">      78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90000"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E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F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0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90000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290"/>
        </w:trPr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90000">
            <w:r>
              <w:rPr>
                <w:rFonts w:ascii="Times New Roman" w:hAnsi="Times New Roman"/>
                <w:sz w:val="24"/>
              </w:rPr>
              <w:t xml:space="preserve">      78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90000">
            <w:r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90000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244"/>
        </w:trPr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9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ма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«Комплек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ные меры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тиводействия злоупотребл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наркотиками и их незаконному обор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ту»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66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90000">
            <w:r>
              <w:rPr>
                <w:rFonts w:ascii="Times New Roman" w:hAnsi="Times New Roman"/>
                <w:sz w:val="24"/>
              </w:rPr>
              <w:t xml:space="preserve">      10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90000"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1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90000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281"/>
        </w:trPr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90000">
            <w:r>
              <w:rPr>
                <w:rFonts w:ascii="Times New Roman" w:hAnsi="Times New Roman"/>
                <w:sz w:val="24"/>
              </w:rPr>
              <w:t xml:space="preserve">      10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7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8090000"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9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A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B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C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D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E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F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0090000"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1090000"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>
        <w:trPr>
          <w:trHeight w:hRule="atLeast" w:val="672"/>
        </w:trPr>
        <w:tc>
          <w:tcPr>
            <w:tcW w:type="dxa" w:w="22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9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Гармонизация межэтнических и межкультурных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отношений    и формировании культуры межнационального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общения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Северном сельском поселении»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3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84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B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F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0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1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076"/>
        </w:trPr>
        <w:tc>
          <w:tcPr>
            <w:tcW w:type="dxa" w:w="22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2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Северного сельского поселения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3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4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5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6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7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8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9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A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B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C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D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E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F09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>
          <w:trHeight w:hRule="atLeast" w:val="2076"/>
        </w:trPr>
        <w:tc>
          <w:tcPr>
            <w:tcW w:type="dxa" w:w="2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9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ма 5</w:t>
            </w:r>
          </w:p>
          <w:p w14:paraId="A109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2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A3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409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509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6090000">
            <w:pPr>
              <w:ind/>
              <w:jc w:val="center"/>
            </w:pPr>
            <w:r>
              <w:t>-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7090000">
            <w:pPr>
              <w:ind/>
              <w:jc w:val="center"/>
            </w:pPr>
            <w:r>
              <w:t>-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8090000">
            <w:pPr>
              <w:ind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9090000">
            <w:pPr>
              <w:ind/>
              <w:jc w:val="center"/>
            </w:pPr>
            <w:r>
              <w:t>-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A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B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C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D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E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F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90000"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</w:tr>
    </w:tbl>
    <w:p w14:paraId="B1090000">
      <w:pPr>
        <w:spacing w:line="228" w:lineRule="auto"/>
        <w:ind/>
        <w:rPr>
          <w:sz w:val="24"/>
        </w:rPr>
      </w:pPr>
    </w:p>
    <w:p w14:paraId="B209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И.о.главы</w:t>
      </w:r>
      <w:r>
        <w:rPr>
          <w:rFonts w:ascii="Times New Roman" w:hAnsi="Times New Roman"/>
          <w:sz w:val="28"/>
        </w:rPr>
        <w:t xml:space="preserve"> Администрации Северного сельского поселения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Т.А.Дмитренко</w:t>
      </w:r>
    </w:p>
    <w:p w14:paraId="B3090000">
      <w:pPr>
        <w:pStyle w:val="Style_2"/>
        <w:ind/>
        <w:jc w:val="center"/>
        <w:rPr>
          <w:rFonts w:ascii="Times New Roman" w:hAnsi="Times New Roman"/>
          <w:color w:val="000000"/>
          <w:sz w:val="28"/>
        </w:rPr>
      </w:pPr>
    </w:p>
    <w:p w14:paraId="B4090000">
      <w:pPr>
        <w:sectPr>
          <w:footerReference r:id="rId1" w:type="default"/>
          <w:pgSz w:h="11905" w:orient="landscape" w:w="16838"/>
          <w:pgMar w:bottom="426" w:footer="284" w:gutter="0" w:header="284" w:left="567" w:right="567" w:top="284"/>
          <w:pgNumType w:start="1"/>
        </w:sectPr>
      </w:pPr>
    </w:p>
    <w:p w14:paraId="B5090000">
      <w:pPr>
        <w:spacing w:after="0"/>
        <w:ind/>
        <w:jc w:val="right"/>
        <w:rPr>
          <w:rFonts w:ascii="Times New Roman" w:hAnsi="Times New Roman"/>
          <w:color w:val="000000"/>
          <w:sz w:val="28"/>
        </w:rPr>
      </w:pPr>
    </w:p>
    <w:sectPr>
      <w:footerReference r:id="rId2" w:type="default"/>
      <w:pgSz w:h="16838" w:orient="portrait" w:w="11905"/>
      <w:pgMar w:bottom="567" w:footer="284" w:gutter="0" w:header="284" w:left="567" w:right="56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6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sz w:val="22"/>
    </w:rPr>
  </w:style>
  <w:style w:default="1" w:styleId="Style_8_ch" w:type="character">
    <w:name w:val="Normal"/>
    <w:link w:val="Style_8"/>
    <w:rPr>
      <w:sz w:val="22"/>
    </w:rPr>
  </w:style>
  <w:style w:styleId="Style_9" w:type="paragraph">
    <w:name w:val="List Paragraph"/>
    <w:basedOn w:val="Style_8"/>
    <w:link w:val="Style_9_ch"/>
    <w:pPr>
      <w:ind w:firstLine="0" w:left="720"/>
      <w:contextualSpacing w:val="1"/>
    </w:pPr>
  </w:style>
  <w:style w:styleId="Style_9_ch" w:type="character">
    <w:name w:val="List Paragraph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Document Map"/>
    <w:basedOn w:val="Style_8"/>
    <w:link w:val="Style_11_ch"/>
    <w:pPr>
      <w:spacing w:after="0" w:line="240" w:lineRule="auto"/>
      <w:ind/>
    </w:pPr>
    <w:rPr>
      <w:rFonts w:ascii="Tahoma" w:hAnsi="Tahoma"/>
      <w:sz w:val="20"/>
    </w:rPr>
  </w:style>
  <w:style w:styleId="Style_11_ch" w:type="character">
    <w:name w:val="Document Map"/>
    <w:basedOn w:val="Style_8_ch"/>
    <w:link w:val="Style_11"/>
    <w:rPr>
      <w:rFonts w:ascii="Tahoma" w:hAnsi="Tahoma"/>
      <w:sz w:val="20"/>
    </w:rPr>
  </w:style>
  <w:style w:styleId="Style_12" w:type="paragraph">
    <w:name w:val="No Spacing"/>
    <w:link w:val="Style_12_ch"/>
    <w:rPr>
      <w:rFonts w:ascii="Times New Roman" w:hAnsi="Times New Roman"/>
    </w:rPr>
  </w:style>
  <w:style w:styleId="Style_12_ch" w:type="character">
    <w:name w:val="No Spacing"/>
    <w:link w:val="Style_12"/>
    <w:rPr>
      <w:rFonts w:ascii="Times New Roman" w:hAnsi="Times New Roman"/>
    </w:rPr>
  </w:style>
  <w:style w:styleId="Style_13" w:type="paragraph">
    <w:name w:val="toc 4"/>
    <w:next w:val="Style_8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Знак2"/>
    <w:basedOn w:val="Style_8"/>
    <w:link w:val="Style_1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4_ch" w:type="character">
    <w:name w:val="Знак2"/>
    <w:basedOn w:val="Style_8_ch"/>
    <w:link w:val="Style_14"/>
    <w:rPr>
      <w:rFonts w:ascii="Tahoma" w:hAnsi="Tahoma"/>
      <w:sz w:val="20"/>
    </w:rPr>
  </w:style>
  <w:style w:styleId="Style_15" w:type="paragraph">
    <w:name w:val="extended-text__full"/>
    <w:link w:val="Style_15_ch"/>
  </w:style>
  <w:style w:styleId="Style_15_ch" w:type="character">
    <w:name w:val="extended-text__full"/>
    <w:link w:val="Style_15"/>
  </w:style>
  <w:style w:styleId="Style_16" w:type="paragraph">
    <w:name w:val=" Знак Знак11"/>
    <w:link w:val="Style_16_ch"/>
    <w:rPr>
      <w:sz w:val="28"/>
    </w:rPr>
  </w:style>
  <w:style w:styleId="Style_16_ch" w:type="character">
    <w:name w:val=" Знак Знак11"/>
    <w:link w:val="Style_16"/>
    <w:rPr>
      <w:sz w:val="28"/>
    </w:rPr>
  </w:style>
  <w:style w:styleId="Style_17" w:type="paragraph">
    <w:name w:val="HTML Preformatted"/>
    <w:basedOn w:val="Style_8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612"/>
    </w:pPr>
    <w:rPr>
      <w:rFonts w:ascii="Courier New" w:hAnsi="Courier New"/>
      <w:sz w:val="20"/>
    </w:rPr>
  </w:style>
  <w:style w:styleId="Style_17_ch" w:type="character">
    <w:name w:val="HTML Preformatted"/>
    <w:basedOn w:val="Style_8_ch"/>
    <w:link w:val="Style_17"/>
    <w:rPr>
      <w:rFonts w:ascii="Courier New" w:hAnsi="Courier New"/>
      <w:sz w:val="20"/>
    </w:rPr>
  </w:style>
  <w:style w:styleId="Style_18" w:type="paragraph">
    <w:name w:val="toc 6"/>
    <w:next w:val="Style_8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8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text_default"/>
    <w:link w:val="Style_20_ch"/>
    <w:rPr>
      <w:rFonts w:ascii="Verdana" w:hAnsi="Verdana"/>
      <w:color w:val="5E6466"/>
      <w:sz w:val="18"/>
    </w:rPr>
  </w:style>
  <w:style w:styleId="Style_20_ch" w:type="character">
    <w:name w:val="text_default"/>
    <w:link w:val="Style_20"/>
    <w:rPr>
      <w:rFonts w:ascii="Verdana" w:hAnsi="Verdana"/>
      <w:color w:val="5E6466"/>
      <w:sz w:val="18"/>
    </w:rPr>
  </w:style>
  <w:style w:styleId="Style_21" w:type="paragraph">
    <w:name w:val="Знак4"/>
    <w:basedOn w:val="Style_8"/>
    <w:link w:val="Style_2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1_ch" w:type="character">
    <w:name w:val="Знак4"/>
    <w:basedOn w:val="Style_8_ch"/>
    <w:link w:val="Style_21"/>
    <w:rPr>
      <w:rFonts w:ascii="Tahoma" w:hAnsi="Tahoma"/>
      <w:sz w:val="20"/>
    </w:rPr>
  </w:style>
  <w:style w:styleId="Style_22" w:type="paragraph">
    <w:name w:val="Body Text Indent 3"/>
    <w:basedOn w:val="Style_8"/>
    <w:link w:val="Style_22_ch"/>
    <w:pPr>
      <w:spacing w:after="120" w:line="240" w:lineRule="auto"/>
      <w:ind w:firstLine="0" w:left="283"/>
    </w:pPr>
    <w:rPr>
      <w:sz w:val="16"/>
    </w:rPr>
  </w:style>
  <w:style w:styleId="Style_22_ch" w:type="character">
    <w:name w:val="Body Text Indent 3"/>
    <w:basedOn w:val="Style_8_ch"/>
    <w:link w:val="Style_22"/>
    <w:rPr>
      <w:sz w:val="16"/>
    </w:rPr>
  </w:style>
  <w:style w:styleId="Style_23" w:type="paragraph">
    <w:name w:val="Heading 1 Char"/>
    <w:link w:val="Style_23_ch"/>
    <w:rPr>
      <w:b w:val="1"/>
      <w:sz w:val="28"/>
    </w:rPr>
  </w:style>
  <w:style w:styleId="Style_23_ch" w:type="character">
    <w:name w:val="Heading 1 Char"/>
    <w:link w:val="Style_23"/>
    <w:rPr>
      <w:b w:val="1"/>
      <w:sz w:val="28"/>
    </w:rPr>
  </w:style>
  <w:style w:styleId="Style_24" w:type="paragraph">
    <w:name w:val="page number"/>
    <w:link w:val="Style_24_ch"/>
  </w:style>
  <w:style w:styleId="Style_24_ch" w:type="character">
    <w:name w:val="page number"/>
    <w:link w:val="Style_24"/>
  </w:style>
  <w:style w:styleId="Style_25" w:type="paragraph">
    <w:name w:val="Знак11"/>
    <w:basedOn w:val="Style_8"/>
    <w:link w:val="Style_25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5_ch" w:type="character">
    <w:name w:val="Знак11"/>
    <w:basedOn w:val="Style_8_ch"/>
    <w:link w:val="Style_25"/>
    <w:rPr>
      <w:rFonts w:ascii="Tahoma" w:hAnsi="Tahoma"/>
      <w:sz w:val="20"/>
    </w:rPr>
  </w:style>
  <w:style w:styleId="Style_26" w:type="paragraph">
    <w:name w:val="heading 3"/>
    <w:basedOn w:val="Style_8"/>
    <w:next w:val="Style_8"/>
    <w:link w:val="Style_26_ch"/>
    <w:uiPriority w:val="9"/>
    <w:qFormat/>
    <w:pPr>
      <w:keepNext w:val="1"/>
      <w:keepLines w:val="1"/>
      <w:numPr>
        <w:ilvl w:val="0"/>
        <w:numId w:val="1"/>
      </w:numPr>
      <w:spacing w:after="0" w:before="200" w:line="240" w:lineRule="auto"/>
      <w:ind/>
      <w:jc w:val="both"/>
      <w:outlineLvl w:val="2"/>
    </w:pPr>
    <w:rPr>
      <w:b w:val="1"/>
      <w:sz w:val="28"/>
    </w:rPr>
  </w:style>
  <w:style w:styleId="Style_26_ch" w:type="character">
    <w:name w:val="heading 3"/>
    <w:basedOn w:val="Style_8_ch"/>
    <w:link w:val="Style_26"/>
    <w:rPr>
      <w:b w:val="1"/>
      <w:sz w:val="28"/>
    </w:rPr>
  </w:style>
  <w:style w:styleId="Style_27" w:type="paragraph">
    <w:name w:val=" Знак Знак12"/>
    <w:link w:val="Style_27_ch"/>
    <w:rPr>
      <w:rFonts w:ascii="AG Souvenir" w:hAnsi="AG Souvenir"/>
      <w:b w:val="1"/>
      <w:spacing w:val="38"/>
      <w:sz w:val="28"/>
    </w:rPr>
  </w:style>
  <w:style w:styleId="Style_27_ch" w:type="character">
    <w:name w:val=" Знак Знак12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Нормальный (таблица)"/>
    <w:basedOn w:val="Style_8"/>
    <w:next w:val="Style_8"/>
    <w:link w:val="Style_28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8_ch" w:type="character">
    <w:name w:val="Нормальный (таблица)"/>
    <w:basedOn w:val="Style_8_ch"/>
    <w:link w:val="Style_28"/>
    <w:rPr>
      <w:rFonts w:ascii="Arial" w:hAnsi="Arial"/>
      <w:sz w:val="24"/>
    </w:rPr>
  </w:style>
  <w:style w:styleId="Style_29" w:type="paragraph">
    <w:name w:val="заголовок 1"/>
    <w:basedOn w:val="Style_8"/>
    <w:next w:val="Style_8"/>
    <w:link w:val="Style_29_ch"/>
    <w:pPr>
      <w:keepNext w:val="1"/>
      <w:spacing w:after="0" w:line="240" w:lineRule="auto"/>
      <w:ind/>
      <w:jc w:val="center"/>
    </w:pPr>
    <w:rPr>
      <w:rFonts w:ascii="AG_Souvenir" w:hAnsi="AG_Souvenir"/>
      <w:sz w:val="32"/>
    </w:rPr>
  </w:style>
  <w:style w:styleId="Style_29_ch" w:type="character">
    <w:name w:val="заголовок 1"/>
    <w:basedOn w:val="Style_8_ch"/>
    <w:link w:val="Style_29"/>
    <w:rPr>
      <w:rFonts w:ascii="AG_Souvenir" w:hAnsi="AG_Souvenir"/>
      <w:sz w:val="32"/>
    </w:rPr>
  </w:style>
  <w:style w:styleId="Style_30" w:type="paragraph">
    <w:name w:val="Абзац списка1"/>
    <w:basedOn w:val="Style_8"/>
    <w:link w:val="Style_30_ch"/>
    <w:pPr>
      <w:spacing w:after="0" w:line="240" w:lineRule="auto"/>
      <w:ind w:firstLine="709" w:left="720"/>
      <w:jc w:val="both"/>
    </w:pPr>
    <w:rPr>
      <w:rFonts w:ascii="Times New Roman" w:hAnsi="Times New Roman"/>
      <w:sz w:val="28"/>
    </w:rPr>
  </w:style>
  <w:style w:styleId="Style_30_ch" w:type="character">
    <w:name w:val="Абзац списка1"/>
    <w:basedOn w:val="Style_8_ch"/>
    <w:link w:val="Style_30"/>
    <w:rPr>
      <w:rFonts w:ascii="Times New Roman" w:hAnsi="Times New Roman"/>
      <w:sz w:val="28"/>
    </w:rPr>
  </w:style>
  <w:style w:styleId="Style_31" w:type="paragraph">
    <w:name w:val="Знак1"/>
    <w:basedOn w:val="Style_8"/>
    <w:link w:val="Style_3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1_ch" w:type="character">
    <w:name w:val="Знак1"/>
    <w:basedOn w:val="Style_8_ch"/>
    <w:link w:val="Style_31"/>
    <w:rPr>
      <w:rFonts w:ascii="Tahoma" w:hAnsi="Tahoma"/>
      <w:sz w:val="20"/>
    </w:rPr>
  </w:style>
  <w:style w:styleId="Style_32" w:type="paragraph">
    <w:name w:val="Знак3"/>
    <w:basedOn w:val="Style_8"/>
    <w:link w:val="Style_3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2_ch" w:type="character">
    <w:name w:val="Знак3"/>
    <w:basedOn w:val="Style_8_ch"/>
    <w:link w:val="Style_32"/>
    <w:rPr>
      <w:rFonts w:ascii="Tahoma" w:hAnsi="Tahoma"/>
      <w:sz w:val="20"/>
    </w:rPr>
  </w:style>
  <w:style w:styleId="Style_6" w:type="paragraph">
    <w:name w:val="header"/>
    <w:basedOn w:val="Style_8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6_ch" w:type="character">
    <w:name w:val="header"/>
    <w:basedOn w:val="Style_8_ch"/>
    <w:link w:val="Style_6"/>
    <w:rPr>
      <w:sz w:val="20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8_ch"/>
    <w:link w:val="Style_5"/>
    <w:rPr>
      <w:rFonts w:ascii="Times New Roman" w:hAnsi="Times New Roman"/>
      <w:sz w:val="24"/>
    </w:rPr>
  </w:style>
  <w:style w:styleId="Style_33" w:type="paragraph">
    <w:name w:val="Текст сноски Знак1"/>
    <w:basedOn w:val="Style_34"/>
    <w:link w:val="Style_33_ch"/>
  </w:style>
  <w:style w:styleId="Style_33_ch" w:type="character">
    <w:name w:val="Текст сноски Знак1"/>
    <w:basedOn w:val="Style_34_ch"/>
    <w:link w:val="Style_33"/>
  </w:style>
  <w:style w:styleId="Style_35" w:type="paragraph">
    <w:name w:val="Абзац списка7"/>
    <w:basedOn w:val="Style_8"/>
    <w:link w:val="Style_35_ch"/>
    <w:pPr>
      <w:ind w:firstLine="0" w:left="720"/>
      <w:contextualSpacing w:val="1"/>
    </w:pPr>
  </w:style>
  <w:style w:styleId="Style_35_ch" w:type="character">
    <w:name w:val="Абзац списка7"/>
    <w:basedOn w:val="Style_8_ch"/>
    <w:link w:val="Style_35"/>
  </w:style>
  <w:style w:styleId="Style_36" w:type="paragraph">
    <w:name w:val="Абзац списка2"/>
    <w:basedOn w:val="Style_8"/>
    <w:link w:val="Style_36_ch"/>
    <w:pPr>
      <w:ind w:firstLine="0" w:left="720"/>
      <w:contextualSpacing w:val="1"/>
    </w:pPr>
  </w:style>
  <w:style w:styleId="Style_36_ch" w:type="character">
    <w:name w:val="Абзац списка2"/>
    <w:basedOn w:val="Style_8_ch"/>
    <w:link w:val="Style_36"/>
  </w:style>
  <w:style w:styleId="Style_37" w:type="paragraph">
    <w:name w:val="Прижатый влево"/>
    <w:basedOn w:val="Style_8"/>
    <w:next w:val="Style_8"/>
    <w:link w:val="Style_3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7_ch" w:type="character">
    <w:name w:val="Прижатый влево"/>
    <w:basedOn w:val="Style_8_ch"/>
    <w:link w:val="Style_37"/>
    <w:rPr>
      <w:rFonts w:ascii="Arial" w:hAnsi="Arial"/>
      <w:sz w:val="20"/>
    </w:rPr>
  </w:style>
  <w:style w:styleId="Style_38" w:type="paragraph">
    <w:name w:val="Footer Char"/>
    <w:link w:val="Style_38_ch"/>
  </w:style>
  <w:style w:styleId="Style_38_ch" w:type="character">
    <w:name w:val="Footer Char"/>
    <w:link w:val="Style_38"/>
  </w:style>
  <w:style w:styleId="Style_39" w:type="paragraph">
    <w:name w:val="Гипертекстовая ссылка"/>
    <w:link w:val="Style_39_ch"/>
    <w:rPr>
      <w:color w:val="106BBE"/>
      <w:sz w:val="26"/>
    </w:rPr>
  </w:style>
  <w:style w:styleId="Style_39_ch" w:type="character">
    <w:name w:val="Гипертекстовая ссылка"/>
    <w:link w:val="Style_39"/>
    <w:rPr>
      <w:color w:val="106BBE"/>
      <w:sz w:val="26"/>
    </w:rPr>
  </w:style>
  <w:style w:styleId="Style_40" w:type="paragraph">
    <w:name w:val="Strong"/>
    <w:link w:val="Style_40_ch"/>
    <w:rPr>
      <w:b w:val="1"/>
    </w:rPr>
  </w:style>
  <w:style w:styleId="Style_40_ch" w:type="character">
    <w:name w:val="Strong"/>
    <w:link w:val="Style_40"/>
    <w:rPr>
      <w:b w:val="1"/>
    </w:rPr>
  </w:style>
  <w:style w:styleId="Style_41" w:type="paragraph">
    <w:name w:val="Обычный + 14 пт"/>
    <w:basedOn w:val="Style_42"/>
    <w:link w:val="Style_41_ch"/>
    <w:pPr>
      <w:spacing w:after="0" w:line="240" w:lineRule="auto"/>
      <w:ind w:firstLine="601" w:left="0"/>
      <w:jc w:val="both"/>
    </w:pPr>
    <w:rPr>
      <w:rFonts w:ascii="Times New Roman" w:hAnsi="Times New Roman"/>
      <w:sz w:val="28"/>
    </w:rPr>
  </w:style>
  <w:style w:styleId="Style_41_ch" w:type="character">
    <w:name w:val="Обычный + 14 пт"/>
    <w:basedOn w:val="Style_42_ch"/>
    <w:link w:val="Style_41"/>
    <w:rPr>
      <w:rFonts w:ascii="Times New Roman" w:hAnsi="Times New Roman"/>
      <w:sz w:val="28"/>
    </w:rPr>
  </w:style>
  <w:style w:styleId="Style_43" w:type="paragraph">
    <w:name w:val="Footnote Text Char1 Знак"/>
    <w:link w:val="Style_43_ch"/>
  </w:style>
  <w:style w:styleId="Style_43_ch" w:type="character">
    <w:name w:val="Footnote Text Char1 Знак"/>
    <w:link w:val="Style_43"/>
  </w:style>
  <w:style w:styleId="Style_44" w:type="paragraph">
    <w:name w:val="Heading 5 Char"/>
    <w:link w:val="Style_44_ch"/>
    <w:rPr>
      <w:rFonts w:ascii="Cambria" w:hAnsi="Cambria"/>
      <w:color w:val="243F60"/>
    </w:rPr>
  </w:style>
  <w:style w:styleId="Style_44_ch" w:type="character">
    <w:name w:val="Heading 5 Char"/>
    <w:link w:val="Style_44"/>
    <w:rPr>
      <w:rFonts w:ascii="Cambria" w:hAnsi="Cambria"/>
      <w:color w:val="243F60"/>
    </w:rPr>
  </w:style>
  <w:style w:styleId="Style_45" w:type="paragraph">
    <w:name w:val="Отчетный"/>
    <w:basedOn w:val="Style_8"/>
    <w:link w:val="Style_45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45_ch" w:type="character">
    <w:name w:val="Отчетный"/>
    <w:basedOn w:val="Style_8_ch"/>
    <w:link w:val="Style_45"/>
    <w:rPr>
      <w:rFonts w:ascii="Times New Roman" w:hAnsi="Times New Roman"/>
      <w:sz w:val="26"/>
    </w:rPr>
  </w:style>
  <w:style w:styleId="Style_2" w:type="paragraph">
    <w:name w:val="ConsPlusCell"/>
    <w:link w:val="Style_2_ch"/>
    <w:pPr>
      <w:widowControl w:val="0"/>
      <w:ind/>
    </w:pPr>
    <w:rPr>
      <w:sz w:val="22"/>
    </w:rPr>
  </w:style>
  <w:style w:styleId="Style_2_ch" w:type="character">
    <w:name w:val="ConsPlusCell"/>
    <w:link w:val="Style_2"/>
    <w:rPr>
      <w:sz w:val="22"/>
    </w:rPr>
  </w:style>
  <w:style w:styleId="Style_46" w:type="paragraph">
    <w:name w:val=" Знак Знак10"/>
    <w:link w:val="Style_46_ch"/>
    <w:rPr>
      <w:b w:val="1"/>
      <w:sz w:val="28"/>
    </w:rPr>
  </w:style>
  <w:style w:styleId="Style_46_ch" w:type="character">
    <w:name w:val=" Знак Знак10"/>
    <w:link w:val="Style_46"/>
    <w:rPr>
      <w:b w:val="1"/>
      <w:sz w:val="28"/>
    </w:rPr>
  </w:style>
  <w:style w:styleId="Style_47" w:type="paragraph">
    <w:name w:val="Знак"/>
    <w:basedOn w:val="Style_8"/>
    <w:link w:val="Style_47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7_ch" w:type="character">
    <w:name w:val="Знак"/>
    <w:basedOn w:val="Style_8_ch"/>
    <w:link w:val="Style_47"/>
    <w:rPr>
      <w:rFonts w:ascii="Tahoma" w:hAnsi="Tahoma"/>
      <w:sz w:val="20"/>
    </w:rPr>
  </w:style>
  <w:style w:styleId="Style_48" w:type="paragraph">
    <w:name w:val=" Знак Знак5"/>
    <w:link w:val="Style_48_ch"/>
  </w:style>
  <w:style w:styleId="Style_48_ch" w:type="character">
    <w:name w:val=" Знак Знак5"/>
    <w:link w:val="Style_48"/>
  </w:style>
  <w:style w:styleId="Style_7" w:type="paragraph">
    <w:name w:val="Основной текст + 10;5 pt"/>
    <w:basedOn w:val="Style_34"/>
    <w:link w:val="Style_7_ch"/>
    <w:rPr>
      <w:rFonts w:ascii="Times New Roman" w:hAnsi="Times New Roman"/>
      <w:color w:val="000000"/>
      <w:spacing w:val="2"/>
      <w:sz w:val="21"/>
      <w:highlight w:val="white"/>
      <w:u w:val="none"/>
    </w:rPr>
  </w:style>
  <w:style w:styleId="Style_7_ch" w:type="character">
    <w:name w:val="Основной текст + 10;5 pt"/>
    <w:basedOn w:val="Style_34_ch"/>
    <w:link w:val="Style_7"/>
    <w:rPr>
      <w:rFonts w:ascii="Times New Roman" w:hAnsi="Times New Roman"/>
      <w:color w:val="000000"/>
      <w:spacing w:val="2"/>
      <w:sz w:val="21"/>
      <w:highlight w:val="white"/>
      <w:u w:val="none"/>
    </w:rPr>
  </w:style>
  <w:style w:styleId="Style_49" w:type="paragraph">
    <w:name w:val="toc 3"/>
    <w:next w:val="Style_8"/>
    <w:link w:val="Style_4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9_ch" w:type="character">
    <w:name w:val="toc 3"/>
    <w:link w:val="Style_49"/>
    <w:rPr>
      <w:rFonts w:ascii="XO Thames" w:hAnsi="XO Thames"/>
      <w:sz w:val="28"/>
    </w:rPr>
  </w:style>
  <w:style w:styleId="Style_50" w:type="paragraph">
    <w:name w:val="Основной текст 21"/>
    <w:basedOn w:val="Style_8"/>
    <w:link w:val="Style_50_ch"/>
    <w:pPr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Основной текст 21"/>
    <w:basedOn w:val="Style_8_ch"/>
    <w:link w:val="Style_50"/>
    <w:rPr>
      <w:rFonts w:ascii="Times New Roman" w:hAnsi="Times New Roman"/>
      <w:sz w:val="28"/>
    </w:rPr>
  </w:style>
  <w:style w:styleId="Style_51" w:type="paragraph">
    <w:name w:val="Body Text Indent 3 Char1"/>
    <w:link w:val="Style_51_ch"/>
    <w:rPr>
      <w:sz w:val="16"/>
    </w:rPr>
  </w:style>
  <w:style w:styleId="Style_51_ch" w:type="character">
    <w:name w:val="Body Text Indent 3 Char1"/>
    <w:link w:val="Style_51"/>
    <w:rPr>
      <w:sz w:val="16"/>
    </w:rPr>
  </w:style>
  <w:style w:styleId="Style_52" w:type="paragraph">
    <w:name w:val="HTML Preformatted Char"/>
    <w:link w:val="Style_52_ch"/>
    <w:rPr>
      <w:rFonts w:ascii="Courier New" w:hAnsi="Courier New"/>
    </w:rPr>
  </w:style>
  <w:style w:styleId="Style_52_ch" w:type="character">
    <w:name w:val="HTML Preformatted Char"/>
    <w:link w:val="Style_52"/>
    <w:rPr>
      <w:rFonts w:ascii="Courier New" w:hAnsi="Courier New"/>
    </w:rPr>
  </w:style>
  <w:style w:styleId="Style_53" w:type="paragraph">
    <w:name w:val="Body Text Indent 3 Char"/>
    <w:link w:val="Style_53_ch"/>
    <w:rPr>
      <w:rFonts w:ascii="Calibri" w:hAnsi="Calibri"/>
      <w:sz w:val="16"/>
    </w:rPr>
  </w:style>
  <w:style w:styleId="Style_53_ch" w:type="character">
    <w:name w:val="Body Text Indent 3 Char"/>
    <w:link w:val="Style_53"/>
    <w:rPr>
      <w:rFonts w:ascii="Calibri" w:hAnsi="Calibri"/>
      <w:sz w:val="16"/>
    </w:rPr>
  </w:style>
  <w:style w:styleId="Style_54" w:type="paragraph">
    <w:name w:val="Абзац списка6"/>
    <w:basedOn w:val="Style_8"/>
    <w:link w:val="Style_54_ch"/>
    <w:pPr>
      <w:ind w:firstLine="0" w:left="720"/>
      <w:contextualSpacing w:val="1"/>
    </w:pPr>
  </w:style>
  <w:style w:styleId="Style_54_ch" w:type="character">
    <w:name w:val="Абзац списка6"/>
    <w:basedOn w:val="Style_8_ch"/>
    <w:link w:val="Style_54"/>
  </w:style>
  <w:style w:styleId="Style_55" w:type="paragraph">
    <w:name w:val="heading 5"/>
    <w:basedOn w:val="Style_8"/>
    <w:next w:val="Style_8"/>
    <w:link w:val="Style_55_ch"/>
    <w:uiPriority w:val="9"/>
    <w:qFormat/>
    <w:pPr>
      <w:keepNext w:val="1"/>
      <w:keepLines w:val="1"/>
      <w:spacing w:after="0" w:before="200" w:line="240" w:lineRule="auto"/>
      <w:ind/>
      <w:outlineLvl w:val="4"/>
    </w:pPr>
    <w:rPr>
      <w:rFonts w:ascii="Cambria" w:hAnsi="Cambria"/>
      <w:color w:val="243F60"/>
      <w:sz w:val="20"/>
    </w:rPr>
  </w:style>
  <w:style w:styleId="Style_55_ch" w:type="character">
    <w:name w:val="heading 5"/>
    <w:basedOn w:val="Style_8_ch"/>
    <w:link w:val="Style_55"/>
    <w:rPr>
      <w:rFonts w:ascii="Cambria" w:hAnsi="Cambria"/>
      <w:color w:val="243F60"/>
      <w:sz w:val="20"/>
    </w:rPr>
  </w:style>
  <w:style w:styleId="Style_56" w:type="paragraph">
    <w:name w:val="apple-converted-space"/>
    <w:link w:val="Style_56_ch"/>
  </w:style>
  <w:style w:styleId="Style_56_ch" w:type="character">
    <w:name w:val="apple-converted-space"/>
    <w:link w:val="Style_56"/>
  </w:style>
  <w:style w:styleId="Style_57" w:type="paragraph">
    <w:name w:val="Стиль1"/>
    <w:basedOn w:val="Style_3"/>
    <w:link w:val="Style_57_ch"/>
    <w:pPr>
      <w:ind w:firstLine="0" w:left="0"/>
    </w:pPr>
  </w:style>
  <w:style w:styleId="Style_57_ch" w:type="character">
    <w:name w:val="Стиль1"/>
    <w:basedOn w:val="Style_3_ch"/>
    <w:link w:val="Style_57"/>
  </w:style>
  <w:style w:styleId="Style_58" w:type="paragraph">
    <w:name w:val="List Paragraph"/>
    <w:basedOn w:val="Style_8"/>
    <w:link w:val="Style_58_ch"/>
    <w:pPr>
      <w:ind w:firstLine="0" w:left="720"/>
    </w:pPr>
  </w:style>
  <w:style w:styleId="Style_58_ch" w:type="character">
    <w:name w:val="List Paragraph"/>
    <w:basedOn w:val="Style_8_ch"/>
    <w:link w:val="Style_58"/>
  </w:style>
  <w:style w:styleId="Style_59" w:type="paragraph">
    <w:name w:val="Знак Знак8"/>
    <w:link w:val="Style_59_ch"/>
    <w:rPr>
      <w:b w:val="1"/>
      <w:sz w:val="28"/>
    </w:rPr>
  </w:style>
  <w:style w:styleId="Style_59_ch" w:type="character">
    <w:name w:val="Знак Знак8"/>
    <w:link w:val="Style_59"/>
    <w:rPr>
      <w:b w:val="1"/>
      <w:sz w:val="28"/>
    </w:rPr>
  </w:style>
  <w:style w:styleId="Style_60" w:type="paragraph">
    <w:name w:val="Body Text Char"/>
    <w:link w:val="Style_60_ch"/>
    <w:rPr>
      <w:sz w:val="24"/>
    </w:rPr>
  </w:style>
  <w:style w:styleId="Style_60_ch" w:type="character">
    <w:name w:val="Body Text Char"/>
    <w:link w:val="Style_60"/>
    <w:rPr>
      <w:sz w:val="24"/>
    </w:rPr>
  </w:style>
  <w:style w:styleId="Style_61" w:type="paragraph">
    <w:name w:val=" Знак Знак9"/>
    <w:link w:val="Style_61_ch"/>
    <w:rPr>
      <w:rFonts w:ascii="Calibri" w:hAnsi="Calibri"/>
      <w:b w:val="1"/>
      <w:sz w:val="28"/>
    </w:rPr>
  </w:style>
  <w:style w:styleId="Style_61_ch" w:type="character">
    <w:name w:val=" Знак Знак9"/>
    <w:link w:val="Style_61"/>
    <w:rPr>
      <w:rFonts w:ascii="Calibri" w:hAnsi="Calibri"/>
      <w:b w:val="1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footer"/>
    <w:basedOn w:val="Style_8_ch"/>
    <w:link w:val="Style_1"/>
    <w:rPr>
      <w:sz w:val="20"/>
    </w:rPr>
  </w:style>
  <w:style w:styleId="Style_62" w:type="paragraph">
    <w:name w:val="heading 1"/>
    <w:basedOn w:val="Style_8"/>
    <w:next w:val="Style_8"/>
    <w:link w:val="Style_62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62_ch" w:type="character">
    <w:name w:val="heading 1"/>
    <w:basedOn w:val="Style_8_ch"/>
    <w:link w:val="Style_62"/>
    <w:rPr>
      <w:rFonts w:ascii="Arial" w:hAnsi="Arial"/>
      <w:b w:val="1"/>
      <w:color w:val="26282F"/>
      <w:sz w:val="24"/>
    </w:rPr>
  </w:style>
  <w:style w:styleId="Style_63" w:type="paragraph">
    <w:name w:val="Знак Знак9"/>
    <w:link w:val="Style_63_ch"/>
    <w:rPr>
      <w:sz w:val="26"/>
    </w:rPr>
  </w:style>
  <w:style w:styleId="Style_63_ch" w:type="character">
    <w:name w:val="Знак Знак9"/>
    <w:link w:val="Style_63"/>
    <w:rPr>
      <w:sz w:val="26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64" w:type="paragraph">
    <w:name w:val="Body Text"/>
    <w:basedOn w:val="Style_8"/>
    <w:link w:val="Style_64_ch"/>
    <w:pPr>
      <w:spacing w:after="0" w:line="240" w:lineRule="auto"/>
      <w:ind/>
    </w:pPr>
    <w:rPr>
      <w:rFonts w:ascii="Times New Roman" w:hAnsi="Times New Roman"/>
      <w:sz w:val="28"/>
    </w:rPr>
  </w:style>
  <w:style w:styleId="Style_64_ch" w:type="character">
    <w:name w:val="Body Text"/>
    <w:basedOn w:val="Style_8_ch"/>
    <w:link w:val="Style_64"/>
    <w:rPr>
      <w:rFonts w:ascii="Times New Roman" w:hAnsi="Times New Roman"/>
      <w:sz w:val="28"/>
    </w:rPr>
  </w:style>
  <w:style w:styleId="Style_65" w:type="paragraph">
    <w:name w:val="paragraph_left_indent"/>
    <w:basedOn w:val="Style_8"/>
    <w:link w:val="Style_65_ch"/>
    <w:pPr>
      <w:spacing w:after="0" w:line="240" w:lineRule="auto"/>
      <w:ind/>
      <w:jc w:val="right"/>
    </w:pPr>
    <w:rPr>
      <w:rFonts w:ascii="Times New Roman" w:hAnsi="Times New Roman"/>
      <w:sz w:val="24"/>
    </w:rPr>
  </w:style>
  <w:style w:styleId="Style_65_ch" w:type="character">
    <w:name w:val="paragraph_left_indent"/>
    <w:basedOn w:val="Style_8_ch"/>
    <w:link w:val="Style_65"/>
    <w:rPr>
      <w:rFonts w:ascii="Times New Roman" w:hAnsi="Times New Roman"/>
      <w:sz w:val="24"/>
    </w:rPr>
  </w:style>
  <w:style w:styleId="Style_66" w:type="paragraph">
    <w:name w:val="Hyperlink"/>
    <w:link w:val="Style_66_ch"/>
    <w:rPr>
      <w:color w:val="0000FF"/>
      <w:u w:val="single"/>
    </w:rPr>
  </w:style>
  <w:style w:styleId="Style_66_ch" w:type="character">
    <w:name w:val="Hyperlink"/>
    <w:link w:val="Style_66"/>
    <w:rPr>
      <w:color w:val="0000FF"/>
      <w:u w:val="single"/>
    </w:rPr>
  </w:style>
  <w:style w:styleId="Style_67" w:type="paragraph">
    <w:name w:val="Footnote"/>
    <w:basedOn w:val="Style_8"/>
    <w:link w:val="Style_67_ch"/>
    <w:pPr>
      <w:spacing w:after="0" w:line="240" w:lineRule="auto"/>
      <w:ind/>
    </w:pPr>
    <w:rPr>
      <w:sz w:val="20"/>
    </w:rPr>
  </w:style>
  <w:style w:styleId="Style_67_ch" w:type="character">
    <w:name w:val="Footnote"/>
    <w:basedOn w:val="Style_8_ch"/>
    <w:link w:val="Style_67"/>
    <w:rPr>
      <w:sz w:val="20"/>
    </w:rPr>
  </w:style>
  <w:style w:styleId="Style_68" w:type="paragraph">
    <w:name w:val="Абзац списка5"/>
    <w:basedOn w:val="Style_8"/>
    <w:link w:val="Style_68_ch"/>
    <w:pPr>
      <w:ind w:firstLine="0" w:left="720"/>
      <w:contextualSpacing w:val="1"/>
    </w:pPr>
  </w:style>
  <w:style w:styleId="Style_68_ch" w:type="character">
    <w:name w:val="Абзац списка5"/>
    <w:basedOn w:val="Style_8_ch"/>
    <w:link w:val="Style_68"/>
  </w:style>
  <w:style w:styleId="Style_69" w:type="paragraph">
    <w:name w:val="ConsPlusTitle"/>
    <w:link w:val="Style_69_ch"/>
    <w:pPr>
      <w:widowControl w:val="0"/>
      <w:ind/>
    </w:pPr>
    <w:rPr>
      <w:rFonts w:ascii="Times New Roman" w:hAnsi="Times New Roman"/>
      <w:b w:val="1"/>
      <w:sz w:val="28"/>
    </w:rPr>
  </w:style>
  <w:style w:styleId="Style_69_ch" w:type="character">
    <w:name w:val="ConsPlusTitle"/>
    <w:link w:val="Style_69"/>
    <w:rPr>
      <w:rFonts w:ascii="Times New Roman" w:hAnsi="Times New Roman"/>
      <w:b w:val="1"/>
      <w:sz w:val="28"/>
    </w:rPr>
  </w:style>
  <w:style w:styleId="Style_70" w:type="paragraph">
    <w:name w:val="toc 1"/>
    <w:next w:val="Style_8"/>
    <w:link w:val="Style_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Standard"/>
    <w:link w:val="Style_71_ch"/>
    <w:pPr>
      <w:widowControl w:val="0"/>
      <w:ind/>
    </w:pPr>
    <w:rPr>
      <w:rFonts w:ascii="Times New Roman" w:hAnsi="Times New Roman"/>
      <w:sz w:val="24"/>
    </w:rPr>
  </w:style>
  <w:style w:styleId="Style_71_ch" w:type="character">
    <w:name w:val="Standard"/>
    <w:link w:val="Style_71"/>
    <w:rPr>
      <w:rFonts w:ascii="Times New Roman" w:hAnsi="Times New Roman"/>
      <w:sz w:val="24"/>
    </w:rPr>
  </w:style>
  <w:style w:styleId="Style_72" w:type="paragraph">
    <w:name w:val="Header and Footer"/>
    <w:link w:val="Style_72_ch"/>
    <w:pPr>
      <w:spacing w:line="240" w:lineRule="auto"/>
      <w:ind/>
      <w:jc w:val="both"/>
    </w:pPr>
    <w:rPr>
      <w:rFonts w:ascii="XO Thames" w:hAnsi="XO Thames"/>
      <w:sz w:val="20"/>
    </w:rPr>
  </w:style>
  <w:style w:styleId="Style_72_ch" w:type="character">
    <w:name w:val="Header and Footer"/>
    <w:link w:val="Style_72"/>
    <w:rPr>
      <w:rFonts w:ascii="XO Thames" w:hAnsi="XO Thames"/>
      <w:sz w:val="20"/>
    </w:rPr>
  </w:style>
  <w:style w:styleId="Style_73" w:type="paragraph">
    <w:name w:val=" Знак Знак1"/>
    <w:link w:val="Style_73_ch"/>
    <w:rPr>
      <w:rFonts w:ascii="Tahoma" w:hAnsi="Tahoma"/>
      <w:sz w:val="16"/>
    </w:rPr>
  </w:style>
  <w:style w:styleId="Style_73_ch" w:type="character">
    <w:name w:val=" Знак Знак1"/>
    <w:link w:val="Style_73"/>
    <w:rPr>
      <w:rFonts w:ascii="Tahoma" w:hAnsi="Tahoma"/>
      <w:sz w:val="16"/>
    </w:rPr>
  </w:style>
  <w:style w:styleId="Style_42" w:type="paragraph">
    <w:name w:val="Body Text Indent"/>
    <w:basedOn w:val="Style_8"/>
    <w:link w:val="Style_42_ch"/>
    <w:pPr>
      <w:spacing w:after="120"/>
      <w:ind w:firstLine="0" w:left="283"/>
    </w:pPr>
  </w:style>
  <w:style w:styleId="Style_42_ch" w:type="character">
    <w:name w:val="Body Text Indent"/>
    <w:basedOn w:val="Style_8_ch"/>
    <w:link w:val="Style_42"/>
  </w:style>
  <w:style w:styleId="Style_74" w:type="paragraph">
    <w:name w:val="Body Text Indent Char"/>
    <w:link w:val="Style_74_ch"/>
    <w:rPr>
      <w:sz w:val="28"/>
    </w:rPr>
  </w:style>
  <w:style w:styleId="Style_74_ch" w:type="character">
    <w:name w:val="Body Text Indent Char"/>
    <w:link w:val="Style_74"/>
    <w:rPr>
      <w:sz w:val="28"/>
    </w:rPr>
  </w:style>
  <w:style w:styleId="Style_75" w:type="paragraph">
    <w:name w:val="toc 9"/>
    <w:next w:val="Style_8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Header Char"/>
    <w:link w:val="Style_76_ch"/>
  </w:style>
  <w:style w:styleId="Style_76_ch" w:type="character">
    <w:name w:val="Header Char"/>
    <w:link w:val="Style_76"/>
  </w:style>
  <w:style w:styleId="Style_77" w:type="paragraph">
    <w:name w:val="Абзац списка3"/>
    <w:basedOn w:val="Style_8"/>
    <w:link w:val="Style_77_ch"/>
    <w:pPr>
      <w:ind w:firstLine="0" w:left="720"/>
      <w:contextualSpacing w:val="1"/>
    </w:pPr>
  </w:style>
  <w:style w:styleId="Style_77_ch" w:type="character">
    <w:name w:val="Абзац списка3"/>
    <w:basedOn w:val="Style_8_ch"/>
    <w:link w:val="Style_77"/>
  </w:style>
  <w:style w:styleId="Style_78" w:type="paragraph">
    <w:name w:val="Balloon Text"/>
    <w:basedOn w:val="Style_8"/>
    <w:link w:val="Style_78_ch"/>
    <w:pPr>
      <w:spacing w:after="0" w:line="240" w:lineRule="auto"/>
      <w:ind/>
    </w:pPr>
    <w:rPr>
      <w:rFonts w:ascii="Tahoma" w:hAnsi="Tahoma"/>
      <w:sz w:val="16"/>
    </w:rPr>
  </w:style>
  <w:style w:styleId="Style_78_ch" w:type="character">
    <w:name w:val="Balloon Text"/>
    <w:basedOn w:val="Style_8_ch"/>
    <w:link w:val="Style_78"/>
    <w:rPr>
      <w:rFonts w:ascii="Tahoma" w:hAnsi="Tahoma"/>
      <w:sz w:val="16"/>
    </w:rPr>
  </w:style>
  <w:style w:styleId="Style_79" w:type="paragraph">
    <w:name w:val="ConsPlusNormal"/>
    <w:link w:val="Style_79_ch"/>
    <w:pPr>
      <w:widowControl w:val="0"/>
      <w:ind/>
    </w:pPr>
    <w:rPr>
      <w:sz w:val="22"/>
    </w:rPr>
  </w:style>
  <w:style w:styleId="Style_79_ch" w:type="character">
    <w:name w:val="ConsPlusNormal"/>
    <w:link w:val="Style_79"/>
    <w:rPr>
      <w:sz w:val="22"/>
    </w:rPr>
  </w:style>
  <w:style w:styleId="Style_80" w:type="paragraph">
    <w:name w:val="FollowedHyperlink"/>
    <w:link w:val="Style_80_ch"/>
    <w:rPr>
      <w:color w:val="800080"/>
      <w:u w:val="single"/>
    </w:rPr>
  </w:style>
  <w:style w:styleId="Style_80_ch" w:type="character">
    <w:name w:val="FollowedHyperlink"/>
    <w:link w:val="Style_80"/>
    <w:rPr>
      <w:color w:val="800080"/>
      <w:u w:val="single"/>
    </w:rPr>
  </w:style>
  <w:style w:styleId="Style_81" w:type="paragraph">
    <w:name w:val="Знак Знак10"/>
    <w:link w:val="Style_81_ch"/>
    <w:rPr>
      <w:b w:val="1"/>
      <w:sz w:val="28"/>
    </w:rPr>
  </w:style>
  <w:style w:styleId="Style_81_ch" w:type="character">
    <w:name w:val="Знак Знак10"/>
    <w:link w:val="Style_81"/>
    <w:rPr>
      <w:b w:val="1"/>
      <w:sz w:val="28"/>
    </w:rPr>
  </w:style>
  <w:style w:styleId="Style_82" w:type="paragraph">
    <w:name w:val="toc 8"/>
    <w:next w:val="Style_8"/>
    <w:link w:val="Style_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2_ch" w:type="character">
    <w:name w:val="toc 8"/>
    <w:link w:val="Style_82"/>
    <w:rPr>
      <w:rFonts w:ascii="XO Thames" w:hAnsi="XO Thames"/>
      <w:sz w:val="28"/>
    </w:rPr>
  </w:style>
  <w:style w:styleId="Style_83" w:type="paragraph">
    <w:name w:val="Postan"/>
    <w:basedOn w:val="Style_8"/>
    <w:link w:val="Style_83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83_ch" w:type="character">
    <w:name w:val="Postan"/>
    <w:basedOn w:val="Style_8_ch"/>
    <w:link w:val="Style_83"/>
    <w:rPr>
      <w:rFonts w:ascii="Times New Roman" w:hAnsi="Times New Roman"/>
      <w:sz w:val="28"/>
    </w:rPr>
  </w:style>
  <w:style w:styleId="Style_84" w:type="paragraph">
    <w:name w:val=" Знак Знак7"/>
    <w:link w:val="Style_84_ch"/>
    <w:rPr>
      <w:sz w:val="28"/>
    </w:rPr>
  </w:style>
  <w:style w:styleId="Style_84_ch" w:type="character">
    <w:name w:val=" Знак Знак7"/>
    <w:link w:val="Style_84"/>
    <w:rPr>
      <w:sz w:val="28"/>
    </w:rPr>
  </w:style>
  <w:style w:styleId="Style_85" w:type="paragraph">
    <w:name w:val="toc 5"/>
    <w:next w:val="Style_8"/>
    <w:link w:val="Style_8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line number"/>
    <w:link w:val="Style_86_ch"/>
  </w:style>
  <w:style w:styleId="Style_86_ch" w:type="character">
    <w:name w:val="line number"/>
    <w:link w:val="Style_86"/>
  </w:style>
  <w:style w:styleId="Style_87" w:type="paragraph">
    <w:name w:val="Heading 3 Char"/>
    <w:link w:val="Style_87_ch"/>
    <w:rPr>
      <w:b w:val="1"/>
      <w:sz w:val="28"/>
    </w:rPr>
  </w:style>
  <w:style w:styleId="Style_87_ch" w:type="character">
    <w:name w:val="Heading 3 Char"/>
    <w:link w:val="Style_87"/>
    <w:rPr>
      <w:b w:val="1"/>
      <w:sz w:val="28"/>
    </w:rPr>
  </w:style>
  <w:style w:styleId="Style_88" w:type="paragraph">
    <w:name w:val="Heading 4 Char"/>
    <w:link w:val="Style_88_ch"/>
    <w:rPr>
      <w:sz w:val="28"/>
    </w:rPr>
  </w:style>
  <w:style w:styleId="Style_88_ch" w:type="character">
    <w:name w:val="Heading 4 Char"/>
    <w:link w:val="Style_88"/>
    <w:rPr>
      <w:sz w:val="28"/>
    </w:rPr>
  </w:style>
  <w:style w:styleId="Style_89" w:type="paragraph">
    <w:name w:val="Знак Знак11"/>
    <w:link w:val="Style_89_ch"/>
    <w:rPr>
      <w:b w:val="1"/>
      <w:sz w:val="28"/>
    </w:rPr>
  </w:style>
  <w:style w:styleId="Style_89_ch" w:type="character">
    <w:name w:val="Знак Знак11"/>
    <w:link w:val="Style_89"/>
    <w:rPr>
      <w:b w:val="1"/>
      <w:sz w:val="28"/>
    </w:rPr>
  </w:style>
  <w:style w:styleId="Style_90" w:type="paragraph">
    <w:name w:val="Heading 2 Char"/>
    <w:link w:val="Style_90_ch"/>
    <w:rPr>
      <w:sz w:val="26"/>
    </w:rPr>
  </w:style>
  <w:style w:styleId="Style_90_ch" w:type="character">
    <w:name w:val="Heading 2 Char"/>
    <w:link w:val="Style_90"/>
    <w:rPr>
      <w:sz w:val="26"/>
    </w:rPr>
  </w:style>
  <w:style w:styleId="Style_91" w:type="paragraph">
    <w:name w:val="text1"/>
    <w:link w:val="Style_91_ch"/>
    <w:rPr>
      <w:rFonts w:ascii="Verdana" w:hAnsi="Verdana"/>
      <w:sz w:val="18"/>
    </w:rPr>
  </w:style>
  <w:style w:styleId="Style_91_ch" w:type="character">
    <w:name w:val="text1"/>
    <w:link w:val="Style_91"/>
    <w:rPr>
      <w:rFonts w:ascii="Verdana" w:hAnsi="Verdana"/>
      <w:sz w:val="18"/>
    </w:rPr>
  </w:style>
  <w:style w:styleId="Style_92" w:type="paragraph">
    <w:name w:val="Subtitle"/>
    <w:next w:val="Style_8"/>
    <w:link w:val="Style_9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Знак Знак"/>
    <w:link w:val="Style_93_ch"/>
  </w:style>
  <w:style w:styleId="Style_93_ch" w:type="character">
    <w:name w:val="Знак Знак"/>
    <w:link w:val="Style_93"/>
  </w:style>
  <w:style w:styleId="Style_94" w:type="paragraph">
    <w:name w:val=" Знак Знак4"/>
    <w:link w:val="Style_94_ch"/>
  </w:style>
  <w:style w:styleId="Style_94_ch" w:type="character">
    <w:name w:val=" Знак Знак4"/>
    <w:link w:val="Style_94"/>
  </w:style>
  <w:style w:styleId="Style_95" w:type="paragraph">
    <w:name w:val="Title"/>
    <w:next w:val="Style_8"/>
    <w:link w:val="Style_9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sz w:val="40"/>
    </w:rPr>
  </w:style>
  <w:style w:styleId="Style_96" w:type="paragraph">
    <w:name w:val="heading 4"/>
    <w:basedOn w:val="Style_8"/>
    <w:next w:val="Style_8"/>
    <w:link w:val="Style_9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96_ch" w:type="character">
    <w:name w:val="heading 4"/>
    <w:basedOn w:val="Style_8_ch"/>
    <w:link w:val="Style_96"/>
    <w:rPr>
      <w:b w:val="1"/>
      <w:sz w:val="28"/>
    </w:rPr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keepLines w:val="1"/>
      <w:spacing w:after="0" w:line="240" w:lineRule="auto"/>
      <w:ind w:firstLine="0" w:left="1072"/>
      <w:jc w:val="center"/>
      <w:outlineLvl w:val="1"/>
    </w:pPr>
    <w:rPr>
      <w:rFonts w:ascii="Times New Roman" w:hAnsi="Times New Roman"/>
      <w:sz w:val="26"/>
    </w:rPr>
  </w:style>
  <w:style w:styleId="Style_3_ch" w:type="character">
    <w:name w:val="heading 2"/>
    <w:basedOn w:val="Style_8_ch"/>
    <w:link w:val="Style_3"/>
    <w:rPr>
      <w:rFonts w:ascii="Times New Roman" w:hAnsi="Times New Roman"/>
      <w:sz w:val="26"/>
    </w:rPr>
  </w:style>
  <w:style w:styleId="Style_97" w:type="paragraph">
    <w:name w:val="Абзац списка4"/>
    <w:basedOn w:val="Style_8"/>
    <w:link w:val="Style_97_ch"/>
    <w:pPr>
      <w:ind w:firstLine="0" w:left="720"/>
      <w:contextualSpacing w:val="1"/>
    </w:pPr>
  </w:style>
  <w:style w:styleId="Style_97_ch" w:type="character">
    <w:name w:val="Абзац списка4"/>
    <w:basedOn w:val="Style_8_ch"/>
    <w:link w:val="Style_97"/>
  </w:style>
  <w:style w:styleId="Style_98" w:type="paragraph">
    <w:name w:val="Знак5"/>
    <w:basedOn w:val="Style_8"/>
    <w:link w:val="Style_9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98_ch" w:type="character">
    <w:name w:val="Знак5"/>
    <w:basedOn w:val="Style_8_ch"/>
    <w:link w:val="Style_98"/>
    <w:rPr>
      <w:rFonts w:ascii="Tahoma" w:hAnsi="Tahoma"/>
      <w:sz w:val="20"/>
    </w:rPr>
  </w:style>
  <w:style w:styleId="Style_99" w:type="paragraph">
    <w:name w:val="blk"/>
    <w:link w:val="Style_99_ch"/>
  </w:style>
  <w:style w:styleId="Style_99_ch" w:type="character">
    <w:name w:val="blk"/>
    <w:link w:val="Style_99"/>
  </w:style>
  <w:style w:styleId="Style_100" w:type="paragraph">
    <w:name w:val="ConsPlusNonformat"/>
    <w:link w:val="Style_100_ch"/>
    <w:pPr>
      <w:widowControl w:val="0"/>
      <w:ind/>
    </w:pPr>
    <w:rPr>
      <w:rFonts w:ascii="Courier New" w:hAnsi="Courier New"/>
    </w:rPr>
  </w:style>
  <w:style w:styleId="Style_100_ch" w:type="character">
    <w:name w:val="ConsPlusNonformat"/>
    <w:link w:val="Style_100"/>
    <w:rPr>
      <w:rFonts w:ascii="Courier New" w:hAnsi="Courier New"/>
    </w:rPr>
  </w:style>
  <w:style w:styleId="Style_10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Сетка таблицы1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2024-06-27T06:01:11Z</dcterms:modified>
</cp:coreProperties>
</file>