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AE" w:rsidRDefault="0058613F">
      <w:pPr>
        <w:jc w:val="center"/>
        <w:outlineLvl w:val="0"/>
        <w:rPr>
          <w:b/>
          <w:sz w:val="28"/>
        </w:rPr>
      </w:pPr>
      <w:r>
        <w:rPr>
          <w:b/>
          <w:sz w:val="28"/>
        </w:rPr>
        <w:t>Р</w:t>
      </w:r>
      <w:r w:rsidR="001125D2">
        <w:rPr>
          <w:b/>
          <w:sz w:val="28"/>
        </w:rPr>
        <w:t>ОССИЙСКАЯ ФЕДЕРАЦИЯ</w:t>
      </w:r>
    </w:p>
    <w:p w:rsidR="00B44FAE" w:rsidRDefault="001125D2">
      <w:pPr>
        <w:jc w:val="center"/>
        <w:outlineLvl w:val="0"/>
        <w:rPr>
          <w:b/>
          <w:sz w:val="28"/>
        </w:rPr>
      </w:pPr>
      <w:r>
        <w:rPr>
          <w:b/>
          <w:sz w:val="28"/>
        </w:rPr>
        <w:t>РОСТОВСКАЯ ОБЛАСТЬ</w:t>
      </w:r>
      <w:r w:rsidR="002B2BFD">
        <w:rPr>
          <w:b/>
          <w:sz w:val="28"/>
        </w:rPr>
        <w:t xml:space="preserve"> </w:t>
      </w:r>
      <w:r>
        <w:rPr>
          <w:b/>
          <w:sz w:val="28"/>
        </w:rPr>
        <w:t>ЗИМОВНИКОВСКИЙ РАЙОН</w:t>
      </w:r>
    </w:p>
    <w:p w:rsidR="00B44FAE" w:rsidRDefault="00B44FAE">
      <w:pPr>
        <w:jc w:val="center"/>
        <w:rPr>
          <w:b/>
          <w:sz w:val="28"/>
        </w:rPr>
      </w:pPr>
    </w:p>
    <w:p w:rsidR="00B44FAE" w:rsidRDefault="001125D2">
      <w:pPr>
        <w:jc w:val="center"/>
        <w:rPr>
          <w:b/>
          <w:sz w:val="28"/>
        </w:rPr>
      </w:pPr>
      <w:r>
        <w:rPr>
          <w:b/>
          <w:sz w:val="28"/>
        </w:rPr>
        <w:t>АДМИНИСТРАЦИЯ</w:t>
      </w:r>
    </w:p>
    <w:p w:rsidR="00B44FAE" w:rsidRDefault="001125D2">
      <w:pPr>
        <w:jc w:val="center"/>
        <w:rPr>
          <w:b/>
          <w:sz w:val="28"/>
        </w:rPr>
      </w:pPr>
      <w:r>
        <w:rPr>
          <w:b/>
          <w:sz w:val="28"/>
        </w:rPr>
        <w:t>СЕВЕРНОГО СЕЛЬСКОГО ПОСЕЛЕНИЯ</w:t>
      </w:r>
    </w:p>
    <w:p w:rsidR="00B44FAE" w:rsidRDefault="00B44FAE">
      <w:pPr>
        <w:jc w:val="center"/>
        <w:rPr>
          <w:b/>
          <w:sz w:val="28"/>
        </w:rPr>
      </w:pPr>
    </w:p>
    <w:p w:rsidR="00B44FAE" w:rsidRDefault="001125D2">
      <w:pPr>
        <w:jc w:val="center"/>
        <w:rPr>
          <w:b/>
          <w:sz w:val="28"/>
        </w:rPr>
      </w:pPr>
      <w:r>
        <w:rPr>
          <w:b/>
          <w:sz w:val="28"/>
        </w:rPr>
        <w:t xml:space="preserve">      ПОСТАНОВЛЕНИЕ                 </w:t>
      </w:r>
    </w:p>
    <w:p w:rsidR="00B44FAE" w:rsidRDefault="00B44FAE">
      <w:pPr>
        <w:jc w:val="right"/>
        <w:rPr>
          <w:b/>
          <w:sz w:val="28"/>
        </w:rPr>
      </w:pPr>
    </w:p>
    <w:p w:rsidR="00B44FAE" w:rsidRDefault="002B2BFD">
      <w:pPr>
        <w:pStyle w:val="ad"/>
        <w:tabs>
          <w:tab w:val="left" w:pos="6465"/>
        </w:tabs>
        <w:rPr>
          <w:sz w:val="28"/>
        </w:rPr>
      </w:pPr>
      <w:r>
        <w:rPr>
          <w:rStyle w:val="a5"/>
          <w:sz w:val="28"/>
        </w:rPr>
        <w:t xml:space="preserve">11 июля </w:t>
      </w:r>
      <w:r w:rsidR="001125D2">
        <w:rPr>
          <w:rStyle w:val="a5"/>
          <w:sz w:val="28"/>
        </w:rPr>
        <w:t xml:space="preserve">2024 г.           </w:t>
      </w:r>
      <w:r w:rsidR="0058613F">
        <w:rPr>
          <w:rStyle w:val="a5"/>
          <w:sz w:val="28"/>
        </w:rPr>
        <w:t xml:space="preserve">                             </w:t>
      </w:r>
      <w:r w:rsidR="001125D2">
        <w:rPr>
          <w:rStyle w:val="a5"/>
          <w:sz w:val="28"/>
        </w:rPr>
        <w:t xml:space="preserve">№ </w:t>
      </w:r>
      <w:r>
        <w:rPr>
          <w:rStyle w:val="a5"/>
          <w:sz w:val="28"/>
        </w:rPr>
        <w:t xml:space="preserve"> 60</w:t>
      </w:r>
      <w:r w:rsidR="001125D2">
        <w:rPr>
          <w:rStyle w:val="a5"/>
          <w:sz w:val="28"/>
        </w:rPr>
        <w:t xml:space="preserve">                                              </w:t>
      </w:r>
      <w:proofErr w:type="spellStart"/>
      <w:r w:rsidR="001125D2">
        <w:rPr>
          <w:rStyle w:val="a5"/>
          <w:sz w:val="28"/>
        </w:rPr>
        <w:t>х</w:t>
      </w:r>
      <w:proofErr w:type="gramStart"/>
      <w:r w:rsidR="001125D2">
        <w:rPr>
          <w:rStyle w:val="a5"/>
          <w:sz w:val="28"/>
        </w:rPr>
        <w:t>.Г</w:t>
      </w:r>
      <w:proofErr w:type="gramEnd"/>
      <w:r w:rsidR="001125D2">
        <w:rPr>
          <w:rStyle w:val="a5"/>
          <w:sz w:val="28"/>
        </w:rPr>
        <w:t>ашун</w:t>
      </w:r>
      <w:proofErr w:type="spellEnd"/>
    </w:p>
    <w:p w:rsidR="00B44FAE" w:rsidRDefault="001125D2">
      <w:pPr>
        <w:spacing w:line="100" w:lineRule="atLeast"/>
        <w:rPr>
          <w:sz w:val="28"/>
        </w:rPr>
      </w:pPr>
      <w:r>
        <w:rPr>
          <w:sz w:val="28"/>
        </w:rPr>
        <w:t xml:space="preserve">О создании контрактной службы </w:t>
      </w:r>
    </w:p>
    <w:p w:rsidR="00B44FAE" w:rsidRDefault="001125D2">
      <w:pPr>
        <w:rPr>
          <w:sz w:val="28"/>
          <w:highlight w:val="white"/>
        </w:rPr>
      </w:pPr>
      <w:r>
        <w:rPr>
          <w:sz w:val="28"/>
          <w:highlight w:val="white"/>
        </w:rPr>
        <w:t xml:space="preserve">Администрации </w:t>
      </w:r>
      <w:proofErr w:type="gramStart"/>
      <w:r>
        <w:rPr>
          <w:sz w:val="28"/>
          <w:highlight w:val="white"/>
        </w:rPr>
        <w:t>Северного</w:t>
      </w:r>
      <w:proofErr w:type="gramEnd"/>
    </w:p>
    <w:p w:rsidR="00B44FAE" w:rsidRDefault="001125D2">
      <w:pPr>
        <w:rPr>
          <w:rStyle w:val="a5"/>
          <w:b w:val="0"/>
          <w:sz w:val="28"/>
        </w:rPr>
      </w:pPr>
      <w:r>
        <w:rPr>
          <w:sz w:val="28"/>
          <w:highlight w:val="white"/>
        </w:rPr>
        <w:t>сельского поселения</w:t>
      </w:r>
    </w:p>
    <w:p w:rsidR="00B44FAE" w:rsidRDefault="00B44FAE">
      <w:pPr>
        <w:pStyle w:val="ad"/>
        <w:tabs>
          <w:tab w:val="left" w:pos="6735"/>
        </w:tabs>
        <w:spacing w:before="0" w:after="0"/>
        <w:ind w:firstLine="567"/>
        <w:jc w:val="both"/>
        <w:rPr>
          <w:rStyle w:val="a5"/>
          <w:b w:val="0"/>
          <w:sz w:val="28"/>
        </w:rPr>
      </w:pPr>
    </w:p>
    <w:p w:rsidR="00B44FAE" w:rsidRDefault="001125D2">
      <w:pPr>
        <w:spacing w:line="100" w:lineRule="atLeast"/>
        <w:ind w:firstLine="708"/>
        <w:jc w:val="both"/>
        <w:rPr>
          <w:sz w:val="28"/>
        </w:rPr>
      </w:pPr>
      <w:proofErr w:type="gramStart"/>
      <w:r>
        <w:rPr>
          <w:sz w:val="28"/>
        </w:rPr>
        <w:t>В соответствии со статьей 38 Федерального закона от 05 апреля 2013 года №</w:t>
      </w:r>
      <w:r>
        <w:rPr>
          <w:spacing w:val="-4"/>
          <w:sz w:val="28"/>
        </w:rPr>
        <w:t> </w:t>
      </w:r>
      <w:r>
        <w:rPr>
          <w:sz w:val="28"/>
        </w:rPr>
        <w:t>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Федерального закона от 11 июня 2022 г. № 160-ФЗ), приказом Минфина России от 31 июля 2020 г. №</w:t>
      </w:r>
      <w:r>
        <w:rPr>
          <w:spacing w:val="-4"/>
          <w:sz w:val="28"/>
        </w:rPr>
        <w:t> </w:t>
      </w:r>
      <w:r>
        <w:rPr>
          <w:sz w:val="28"/>
        </w:rPr>
        <w:t>158н «Об утверждении Типового положения (регламента</w:t>
      </w:r>
      <w:proofErr w:type="gramEnd"/>
      <w:r>
        <w:rPr>
          <w:sz w:val="28"/>
        </w:rPr>
        <w:t>) о контрактной службе» (в редакции приказа Минфина России от 15 ноября 2021 г. №</w:t>
      </w:r>
      <w:r>
        <w:rPr>
          <w:spacing w:val="-4"/>
          <w:sz w:val="28"/>
        </w:rPr>
        <w:t> </w:t>
      </w:r>
      <w:r>
        <w:rPr>
          <w:sz w:val="28"/>
        </w:rPr>
        <w:t>175н)</w:t>
      </w:r>
      <w:r w:rsidR="002B2BFD">
        <w:rPr>
          <w:sz w:val="28"/>
        </w:rPr>
        <w:t>,</w:t>
      </w:r>
      <w:r w:rsidR="002B2BFD" w:rsidRPr="002B2BFD">
        <w:rPr>
          <w:sz w:val="28"/>
        </w:rPr>
        <w:t xml:space="preserve"> </w:t>
      </w:r>
      <w:r w:rsidR="002B2BFD">
        <w:rPr>
          <w:sz w:val="28"/>
        </w:rPr>
        <w:t>руководствуясь</w:t>
      </w:r>
      <w:r w:rsidR="002B2BFD">
        <w:rPr>
          <w:sz w:val="28"/>
          <w:highlight w:val="white"/>
        </w:rPr>
        <w:t xml:space="preserve"> </w:t>
      </w:r>
      <w:r w:rsidR="002B2BFD">
        <w:rPr>
          <w:sz w:val="28"/>
        </w:rPr>
        <w:t xml:space="preserve">  подпунктом 11 пункта 2 статьи 34 Устава муниципального образования «Северное сельское поселение»:</w:t>
      </w:r>
    </w:p>
    <w:p w:rsidR="00B44FAE" w:rsidRPr="002B2BFD" w:rsidRDefault="001125D2">
      <w:pPr>
        <w:pStyle w:val="ad"/>
        <w:tabs>
          <w:tab w:val="left" w:pos="4035"/>
        </w:tabs>
        <w:spacing w:before="0" w:after="0"/>
        <w:jc w:val="center"/>
        <w:rPr>
          <w:rStyle w:val="a5"/>
          <w:sz w:val="28"/>
        </w:rPr>
      </w:pPr>
      <w:r w:rsidRPr="002B2BFD">
        <w:rPr>
          <w:rStyle w:val="a5"/>
          <w:sz w:val="28"/>
        </w:rPr>
        <w:t>ПОСТАНОВЛЯЮ:</w:t>
      </w:r>
    </w:p>
    <w:p w:rsidR="00B44FAE" w:rsidRDefault="00B44FAE">
      <w:pPr>
        <w:pStyle w:val="ad"/>
        <w:tabs>
          <w:tab w:val="left" w:pos="4035"/>
        </w:tabs>
        <w:spacing w:before="0" w:after="0"/>
        <w:jc w:val="center"/>
        <w:rPr>
          <w:rStyle w:val="a5"/>
          <w:b w:val="0"/>
          <w:sz w:val="28"/>
        </w:rPr>
      </w:pPr>
    </w:p>
    <w:p w:rsidR="00B44FAE" w:rsidRDefault="001125D2">
      <w:pPr>
        <w:pStyle w:val="31"/>
        <w:ind w:firstLine="709"/>
        <w:jc w:val="both"/>
        <w:rPr>
          <w:sz w:val="28"/>
        </w:rPr>
      </w:pPr>
      <w:r>
        <w:rPr>
          <w:spacing w:val="-2"/>
          <w:sz w:val="28"/>
        </w:rPr>
        <w:t xml:space="preserve">1. Создать контрактную службу </w:t>
      </w:r>
      <w:r>
        <w:rPr>
          <w:sz w:val="28"/>
          <w:highlight w:val="white"/>
        </w:rPr>
        <w:t>Администрации Северного сельского поселения</w:t>
      </w:r>
      <w:r>
        <w:rPr>
          <w:spacing w:val="-2"/>
          <w:sz w:val="28"/>
        </w:rPr>
        <w:t xml:space="preserve">, </w:t>
      </w:r>
      <w:r>
        <w:rPr>
          <w:sz w:val="28"/>
        </w:rPr>
        <w:t>утвердив ее состав согласно Приложению № 1 к настоящему постановлению.</w:t>
      </w:r>
    </w:p>
    <w:p w:rsidR="00B44FAE" w:rsidRDefault="001125D2">
      <w:pPr>
        <w:spacing w:line="100" w:lineRule="atLeast"/>
        <w:ind w:firstLine="709"/>
        <w:jc w:val="both"/>
        <w:rPr>
          <w:sz w:val="28"/>
        </w:rPr>
      </w:pPr>
      <w:r>
        <w:rPr>
          <w:spacing w:val="1"/>
          <w:sz w:val="28"/>
        </w:rPr>
        <w:t xml:space="preserve">2. Утвердить </w:t>
      </w:r>
      <w:r>
        <w:rPr>
          <w:sz w:val="28"/>
        </w:rPr>
        <w:t xml:space="preserve">Положение (регламент) о контрактной службе </w:t>
      </w:r>
      <w:r>
        <w:rPr>
          <w:sz w:val="28"/>
          <w:highlight w:val="white"/>
        </w:rPr>
        <w:t xml:space="preserve">Администрации Северного сельского поселения </w:t>
      </w:r>
      <w:r>
        <w:rPr>
          <w:sz w:val="28"/>
        </w:rPr>
        <w:t>согласно Приложению № 2 к настоящему постановлению.</w:t>
      </w:r>
    </w:p>
    <w:p w:rsidR="00B44FAE" w:rsidRDefault="001125D2">
      <w:pPr>
        <w:ind w:firstLine="709"/>
        <w:jc w:val="both"/>
        <w:rPr>
          <w:sz w:val="28"/>
        </w:rPr>
      </w:pPr>
      <w:r>
        <w:rPr>
          <w:sz w:val="28"/>
        </w:rPr>
        <w:t>2. Признать утратившим силу постановление Администрации Северного сельского поселения № 83 от 30 октября 2023 года «О создании Единой комиссии, осуществляющей функции по осуществлению закупки путём проведения конкурсов, аукционов, запросов котировок, запросов предложений».</w:t>
      </w:r>
    </w:p>
    <w:p w:rsidR="00B44FAE" w:rsidRDefault="001125D2">
      <w:pPr>
        <w:spacing w:line="200" w:lineRule="atLeast"/>
        <w:ind w:left="-15" w:firstLine="724"/>
        <w:jc w:val="both"/>
        <w:rPr>
          <w:sz w:val="28"/>
        </w:rPr>
      </w:pPr>
      <w:r>
        <w:rPr>
          <w:sz w:val="28"/>
        </w:rPr>
        <w:t>3. Настоящее постановление вступает в силу со дня его официального опубликования.</w:t>
      </w:r>
    </w:p>
    <w:p w:rsidR="00B44FAE" w:rsidRDefault="001125D2">
      <w:pPr>
        <w:spacing w:line="200" w:lineRule="atLeast"/>
        <w:ind w:firstLine="724"/>
        <w:jc w:val="both"/>
        <w:rPr>
          <w:sz w:val="28"/>
        </w:rPr>
      </w:pPr>
      <w:r>
        <w:rPr>
          <w:sz w:val="28"/>
        </w:rPr>
        <w:t xml:space="preserve">4. </w:t>
      </w:r>
      <w:proofErr w:type="gramStart"/>
      <w:r>
        <w:rPr>
          <w:sz w:val="28"/>
        </w:rPr>
        <w:t>Контроль за</w:t>
      </w:r>
      <w:proofErr w:type="gramEnd"/>
      <w:r>
        <w:rPr>
          <w:sz w:val="28"/>
        </w:rPr>
        <w:t xml:space="preserve"> выполнением настоящего постановления оставляю за собой.</w:t>
      </w:r>
    </w:p>
    <w:p w:rsidR="00B44FAE" w:rsidRDefault="00B44FAE">
      <w:pPr>
        <w:spacing w:line="200" w:lineRule="atLeast"/>
        <w:jc w:val="both"/>
        <w:rPr>
          <w:sz w:val="28"/>
        </w:rPr>
      </w:pPr>
    </w:p>
    <w:p w:rsidR="00B44FAE" w:rsidRDefault="001125D2">
      <w:pPr>
        <w:ind w:right="-5"/>
        <w:rPr>
          <w:sz w:val="28"/>
        </w:rPr>
      </w:pPr>
      <w:r>
        <w:rPr>
          <w:sz w:val="28"/>
        </w:rPr>
        <w:t>Глава Администрации</w:t>
      </w:r>
    </w:p>
    <w:p w:rsidR="00B44FAE" w:rsidRDefault="001125D2">
      <w:pPr>
        <w:ind w:right="-5"/>
        <w:rPr>
          <w:sz w:val="28"/>
        </w:rPr>
      </w:pPr>
      <w:r>
        <w:rPr>
          <w:sz w:val="28"/>
        </w:rPr>
        <w:t xml:space="preserve">Северного сельского поселения                                            Л.А. </w:t>
      </w:r>
      <w:proofErr w:type="spellStart"/>
      <w:r>
        <w:rPr>
          <w:sz w:val="28"/>
        </w:rPr>
        <w:t>Калиберда</w:t>
      </w:r>
      <w:bookmarkStart w:id="0" w:name="_GoBack"/>
      <w:bookmarkEnd w:id="0"/>
      <w:proofErr w:type="spellEnd"/>
    </w:p>
    <w:p w:rsidR="0058613F" w:rsidRDefault="0058613F">
      <w:pPr>
        <w:spacing w:line="200" w:lineRule="atLeast"/>
        <w:jc w:val="right"/>
        <w:rPr>
          <w:sz w:val="28"/>
        </w:rPr>
      </w:pPr>
    </w:p>
    <w:p w:rsidR="0058613F" w:rsidRDefault="0058613F">
      <w:pPr>
        <w:spacing w:line="200" w:lineRule="atLeast"/>
        <w:jc w:val="right"/>
        <w:rPr>
          <w:sz w:val="28"/>
        </w:rPr>
      </w:pPr>
    </w:p>
    <w:p w:rsidR="00B44FAE" w:rsidRDefault="001125D2">
      <w:pPr>
        <w:spacing w:line="200" w:lineRule="atLeast"/>
        <w:jc w:val="right"/>
        <w:rPr>
          <w:sz w:val="28"/>
        </w:rPr>
      </w:pPr>
      <w:r>
        <w:rPr>
          <w:sz w:val="28"/>
        </w:rPr>
        <w:lastRenderedPageBreak/>
        <w:t xml:space="preserve">Приложение  №1 </w:t>
      </w:r>
    </w:p>
    <w:p w:rsidR="00B44FAE" w:rsidRDefault="001125D2">
      <w:pPr>
        <w:spacing w:line="200" w:lineRule="atLeast"/>
        <w:jc w:val="right"/>
        <w:rPr>
          <w:sz w:val="28"/>
        </w:rPr>
      </w:pPr>
      <w:r>
        <w:rPr>
          <w:sz w:val="28"/>
        </w:rPr>
        <w:t xml:space="preserve">к Постановлению Администрации </w:t>
      </w:r>
    </w:p>
    <w:p w:rsidR="00B44FAE" w:rsidRDefault="001125D2">
      <w:pPr>
        <w:spacing w:line="200" w:lineRule="atLeast"/>
        <w:jc w:val="right"/>
        <w:rPr>
          <w:sz w:val="28"/>
        </w:rPr>
      </w:pPr>
      <w:r>
        <w:rPr>
          <w:sz w:val="28"/>
        </w:rPr>
        <w:t>Северного сельского поселения</w:t>
      </w:r>
    </w:p>
    <w:p w:rsidR="00B44FAE" w:rsidRDefault="001125D2">
      <w:pPr>
        <w:spacing w:line="200" w:lineRule="atLeast"/>
        <w:ind w:right="-93"/>
        <w:jc w:val="right"/>
        <w:rPr>
          <w:sz w:val="28"/>
        </w:rPr>
      </w:pPr>
      <w:r>
        <w:rPr>
          <w:sz w:val="28"/>
        </w:rPr>
        <w:t xml:space="preserve"> от </w:t>
      </w:r>
      <w:r w:rsidR="002B2BFD">
        <w:rPr>
          <w:sz w:val="28"/>
        </w:rPr>
        <w:t>11</w:t>
      </w:r>
      <w:r>
        <w:rPr>
          <w:sz w:val="28"/>
        </w:rPr>
        <w:t>.07.2024 г.  №</w:t>
      </w:r>
      <w:r w:rsidR="002B2BFD">
        <w:rPr>
          <w:sz w:val="28"/>
        </w:rPr>
        <w:t xml:space="preserve"> 60</w:t>
      </w:r>
      <w:r>
        <w:rPr>
          <w:sz w:val="28"/>
        </w:rPr>
        <w:tab/>
      </w:r>
    </w:p>
    <w:p w:rsidR="00B44FAE" w:rsidRDefault="00B44FAE">
      <w:pPr>
        <w:spacing w:line="200" w:lineRule="atLeast"/>
        <w:jc w:val="center"/>
        <w:rPr>
          <w:b/>
          <w:sz w:val="28"/>
        </w:rPr>
      </w:pPr>
    </w:p>
    <w:p w:rsidR="00B44FAE" w:rsidRDefault="00B44FAE">
      <w:pPr>
        <w:widowControl w:val="0"/>
        <w:jc w:val="center"/>
        <w:rPr>
          <w:b/>
          <w:sz w:val="28"/>
        </w:rPr>
      </w:pPr>
    </w:p>
    <w:p w:rsidR="00B44FAE" w:rsidRDefault="001125D2">
      <w:pPr>
        <w:jc w:val="center"/>
        <w:rPr>
          <w:b/>
          <w:sz w:val="28"/>
        </w:rPr>
      </w:pPr>
      <w:r>
        <w:rPr>
          <w:b/>
          <w:sz w:val="28"/>
        </w:rPr>
        <w:t>Состав контрактной службы</w:t>
      </w:r>
    </w:p>
    <w:p w:rsidR="00B44FAE" w:rsidRDefault="001125D2">
      <w:pPr>
        <w:jc w:val="center"/>
        <w:rPr>
          <w:b/>
          <w:sz w:val="28"/>
        </w:rPr>
      </w:pPr>
      <w:r>
        <w:rPr>
          <w:b/>
          <w:sz w:val="28"/>
        </w:rPr>
        <w:t>Администрации Зимовниковского сельского поселения</w:t>
      </w:r>
    </w:p>
    <w:p w:rsidR="00B44FAE" w:rsidRDefault="00B44FAE">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336"/>
        <w:gridCol w:w="3760"/>
        <w:gridCol w:w="3191"/>
      </w:tblGrid>
      <w:tr w:rsidR="00B44FAE">
        <w:trPr>
          <w:trHeight w:val="1288"/>
        </w:trPr>
        <w:tc>
          <w:tcPr>
            <w:tcW w:w="675" w:type="dxa"/>
            <w:tcBorders>
              <w:top w:val="single" w:sz="4" w:space="0" w:color="000000"/>
              <w:left w:val="single" w:sz="4" w:space="0" w:color="000000"/>
              <w:bottom w:val="single" w:sz="4" w:space="0" w:color="000000"/>
              <w:right w:val="single" w:sz="4" w:space="0" w:color="000000"/>
            </w:tcBorders>
            <w:vAlign w:val="center"/>
          </w:tcPr>
          <w:p w:rsidR="00B44FAE" w:rsidRDefault="001125D2">
            <w:pPr>
              <w:widowControl w:val="0"/>
              <w:jc w:val="cente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2336" w:type="dxa"/>
            <w:tcBorders>
              <w:top w:val="single" w:sz="4" w:space="0" w:color="000000"/>
              <w:left w:val="single" w:sz="4" w:space="0" w:color="000000"/>
              <w:bottom w:val="single" w:sz="4" w:space="0" w:color="000000"/>
              <w:right w:val="single" w:sz="4" w:space="0" w:color="000000"/>
            </w:tcBorders>
            <w:vAlign w:val="center"/>
          </w:tcPr>
          <w:p w:rsidR="00B44FAE" w:rsidRDefault="001125D2">
            <w:pPr>
              <w:widowControl w:val="0"/>
              <w:jc w:val="center"/>
              <w:rPr>
                <w:sz w:val="28"/>
              </w:rPr>
            </w:pPr>
            <w:r>
              <w:rPr>
                <w:sz w:val="28"/>
              </w:rPr>
              <w:t>Ф.И.О.</w:t>
            </w:r>
          </w:p>
        </w:tc>
        <w:tc>
          <w:tcPr>
            <w:tcW w:w="3760" w:type="dxa"/>
            <w:tcBorders>
              <w:top w:val="single" w:sz="4" w:space="0" w:color="000000"/>
              <w:left w:val="single" w:sz="4" w:space="0" w:color="000000"/>
              <w:bottom w:val="single" w:sz="4" w:space="0" w:color="000000"/>
              <w:right w:val="single" w:sz="4" w:space="0" w:color="000000"/>
            </w:tcBorders>
            <w:vAlign w:val="center"/>
          </w:tcPr>
          <w:p w:rsidR="00B44FAE" w:rsidRDefault="001125D2">
            <w:pPr>
              <w:widowControl w:val="0"/>
              <w:jc w:val="center"/>
              <w:rPr>
                <w:sz w:val="28"/>
              </w:rPr>
            </w:pPr>
            <w:r>
              <w:rPr>
                <w:sz w:val="28"/>
              </w:rPr>
              <w:t>Должность</w:t>
            </w:r>
          </w:p>
        </w:tc>
        <w:tc>
          <w:tcPr>
            <w:tcW w:w="3191" w:type="dxa"/>
            <w:tcBorders>
              <w:top w:val="single" w:sz="4" w:space="0" w:color="000000"/>
              <w:left w:val="single" w:sz="4" w:space="0" w:color="000000"/>
              <w:bottom w:val="single" w:sz="4" w:space="0" w:color="000000"/>
              <w:right w:val="single" w:sz="4" w:space="0" w:color="000000"/>
            </w:tcBorders>
            <w:vAlign w:val="center"/>
          </w:tcPr>
          <w:p w:rsidR="00B44FAE" w:rsidRDefault="001125D2">
            <w:pPr>
              <w:widowControl w:val="0"/>
              <w:jc w:val="center"/>
              <w:rPr>
                <w:sz w:val="28"/>
              </w:rPr>
            </w:pPr>
            <w:r>
              <w:rPr>
                <w:sz w:val="28"/>
              </w:rPr>
              <w:t>Должность в комиссии</w:t>
            </w:r>
          </w:p>
        </w:tc>
      </w:tr>
      <w:tr w:rsidR="00B44FAE">
        <w:trPr>
          <w:trHeight w:val="996"/>
        </w:trPr>
        <w:tc>
          <w:tcPr>
            <w:tcW w:w="675" w:type="dxa"/>
            <w:tcBorders>
              <w:top w:val="single" w:sz="4" w:space="0" w:color="000000"/>
              <w:left w:val="single" w:sz="4" w:space="0" w:color="000000"/>
              <w:bottom w:val="single" w:sz="4" w:space="0" w:color="000000"/>
              <w:right w:val="single" w:sz="4" w:space="0" w:color="000000"/>
            </w:tcBorders>
          </w:tcPr>
          <w:p w:rsidR="00B44FAE" w:rsidRDefault="001125D2">
            <w:pPr>
              <w:widowControl w:val="0"/>
              <w:rPr>
                <w:sz w:val="28"/>
              </w:rPr>
            </w:pPr>
            <w:r>
              <w:rPr>
                <w:sz w:val="28"/>
              </w:rPr>
              <w:t>1</w:t>
            </w:r>
          </w:p>
        </w:tc>
        <w:tc>
          <w:tcPr>
            <w:tcW w:w="2336"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proofErr w:type="spellStart"/>
            <w:r>
              <w:rPr>
                <w:sz w:val="28"/>
              </w:rPr>
              <w:t>Калиберда</w:t>
            </w:r>
            <w:proofErr w:type="spellEnd"/>
            <w:r>
              <w:rPr>
                <w:sz w:val="28"/>
              </w:rPr>
              <w:t xml:space="preserve"> Людмила Александровна</w:t>
            </w:r>
          </w:p>
        </w:tc>
        <w:tc>
          <w:tcPr>
            <w:tcW w:w="3760"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 xml:space="preserve">Глава Администрации Северного сельского поселения </w:t>
            </w:r>
          </w:p>
        </w:tc>
        <w:tc>
          <w:tcPr>
            <w:tcW w:w="3191"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Председатель комиссии</w:t>
            </w:r>
          </w:p>
        </w:tc>
      </w:tr>
      <w:tr w:rsidR="00B44FAE">
        <w:trPr>
          <w:trHeight w:val="798"/>
        </w:trPr>
        <w:tc>
          <w:tcPr>
            <w:tcW w:w="675" w:type="dxa"/>
            <w:tcBorders>
              <w:top w:val="single" w:sz="4" w:space="0" w:color="000000"/>
              <w:left w:val="single" w:sz="4" w:space="0" w:color="000000"/>
              <w:bottom w:val="single" w:sz="4" w:space="0" w:color="000000"/>
              <w:right w:val="single" w:sz="4" w:space="0" w:color="000000"/>
            </w:tcBorders>
          </w:tcPr>
          <w:p w:rsidR="00B44FAE" w:rsidRDefault="001125D2">
            <w:pPr>
              <w:widowControl w:val="0"/>
              <w:rPr>
                <w:sz w:val="28"/>
              </w:rPr>
            </w:pPr>
            <w:r>
              <w:rPr>
                <w:sz w:val="28"/>
              </w:rPr>
              <w:t>2</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4FAE" w:rsidRDefault="001125D2">
            <w:pPr>
              <w:rPr>
                <w:sz w:val="28"/>
              </w:rPr>
            </w:pPr>
            <w:r>
              <w:rPr>
                <w:sz w:val="28"/>
              </w:rPr>
              <w:t>Нестерова Елена Николаевна</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4FAE" w:rsidRDefault="001125D2">
            <w:pPr>
              <w:rPr>
                <w:sz w:val="28"/>
              </w:rPr>
            </w:pPr>
            <w:r>
              <w:rPr>
                <w:sz w:val="28"/>
              </w:rPr>
              <w:t>Начальник сектора экономики и финансов</w:t>
            </w:r>
          </w:p>
        </w:tc>
        <w:tc>
          <w:tcPr>
            <w:tcW w:w="3191"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Член комиссии</w:t>
            </w:r>
          </w:p>
        </w:tc>
      </w:tr>
      <w:tr w:rsidR="00B44FAE">
        <w:trPr>
          <w:trHeight w:val="1122"/>
        </w:trPr>
        <w:tc>
          <w:tcPr>
            <w:tcW w:w="675" w:type="dxa"/>
            <w:tcBorders>
              <w:top w:val="single" w:sz="4" w:space="0" w:color="000000"/>
              <w:left w:val="single" w:sz="4" w:space="0" w:color="000000"/>
              <w:bottom w:val="single" w:sz="4" w:space="0" w:color="000000"/>
              <w:right w:val="single" w:sz="4" w:space="0" w:color="000000"/>
            </w:tcBorders>
          </w:tcPr>
          <w:p w:rsidR="00B44FAE" w:rsidRDefault="001125D2">
            <w:pPr>
              <w:widowControl w:val="0"/>
              <w:rPr>
                <w:sz w:val="28"/>
              </w:rPr>
            </w:pPr>
            <w:r>
              <w:rPr>
                <w:sz w:val="28"/>
              </w:rPr>
              <w:t>3</w:t>
            </w:r>
          </w:p>
        </w:tc>
        <w:tc>
          <w:tcPr>
            <w:tcW w:w="2336"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proofErr w:type="spellStart"/>
            <w:r>
              <w:rPr>
                <w:sz w:val="28"/>
              </w:rPr>
              <w:t>Дмитренко</w:t>
            </w:r>
            <w:proofErr w:type="spellEnd"/>
            <w:r>
              <w:rPr>
                <w:sz w:val="28"/>
              </w:rPr>
              <w:t xml:space="preserve"> Татьяна Анатольевна </w:t>
            </w:r>
          </w:p>
        </w:tc>
        <w:tc>
          <w:tcPr>
            <w:tcW w:w="3760"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 xml:space="preserve">Главный специалист </w:t>
            </w:r>
          </w:p>
        </w:tc>
        <w:tc>
          <w:tcPr>
            <w:tcW w:w="3191"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 xml:space="preserve">Член комиссии </w:t>
            </w:r>
          </w:p>
        </w:tc>
      </w:tr>
      <w:tr w:rsidR="00B44FAE">
        <w:trPr>
          <w:trHeight w:val="1124"/>
        </w:trPr>
        <w:tc>
          <w:tcPr>
            <w:tcW w:w="675" w:type="dxa"/>
            <w:tcBorders>
              <w:top w:val="single" w:sz="4" w:space="0" w:color="000000"/>
              <w:left w:val="single" w:sz="4" w:space="0" w:color="000000"/>
              <w:bottom w:val="single" w:sz="4" w:space="0" w:color="000000"/>
              <w:right w:val="single" w:sz="4" w:space="0" w:color="000000"/>
            </w:tcBorders>
          </w:tcPr>
          <w:p w:rsidR="00B44FAE" w:rsidRDefault="001125D2">
            <w:pPr>
              <w:widowControl w:val="0"/>
              <w:rPr>
                <w:sz w:val="28"/>
              </w:rPr>
            </w:pPr>
            <w:r>
              <w:rPr>
                <w:sz w:val="28"/>
              </w:rPr>
              <w:t>4</w:t>
            </w:r>
          </w:p>
        </w:tc>
        <w:tc>
          <w:tcPr>
            <w:tcW w:w="2336"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Иванченко Татьяна Владимировна</w:t>
            </w:r>
          </w:p>
        </w:tc>
        <w:tc>
          <w:tcPr>
            <w:tcW w:w="3760" w:type="dxa"/>
            <w:tcBorders>
              <w:top w:val="single" w:sz="4" w:space="0" w:color="000000"/>
              <w:left w:val="single" w:sz="4" w:space="0" w:color="000000"/>
              <w:bottom w:val="single" w:sz="4" w:space="0" w:color="000000"/>
              <w:right w:val="single" w:sz="4" w:space="0" w:color="000000"/>
            </w:tcBorders>
          </w:tcPr>
          <w:p w:rsidR="00B44FAE" w:rsidRDefault="001125D2">
            <w:pPr>
              <w:rPr>
                <w:sz w:val="28"/>
                <w:szCs w:val="28"/>
              </w:rPr>
            </w:pPr>
            <w:r>
              <w:rPr>
                <w:sz w:val="28"/>
                <w:szCs w:val="28"/>
              </w:rPr>
              <w:t>Ведущий специалист Администрации Северного сельского поселения</w:t>
            </w:r>
          </w:p>
        </w:tc>
        <w:tc>
          <w:tcPr>
            <w:tcW w:w="3191"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 xml:space="preserve">Член комиссии </w:t>
            </w:r>
          </w:p>
        </w:tc>
      </w:tr>
      <w:tr w:rsidR="00B44FAE">
        <w:trPr>
          <w:trHeight w:val="843"/>
        </w:trPr>
        <w:tc>
          <w:tcPr>
            <w:tcW w:w="675" w:type="dxa"/>
            <w:tcBorders>
              <w:top w:val="single" w:sz="4" w:space="0" w:color="000000"/>
              <w:left w:val="single" w:sz="4" w:space="0" w:color="000000"/>
              <w:bottom w:val="single" w:sz="4" w:space="0" w:color="000000"/>
              <w:right w:val="single" w:sz="4" w:space="0" w:color="000000"/>
            </w:tcBorders>
          </w:tcPr>
          <w:p w:rsidR="00B44FAE" w:rsidRDefault="001125D2">
            <w:pPr>
              <w:widowControl w:val="0"/>
              <w:rPr>
                <w:sz w:val="28"/>
              </w:rPr>
            </w:pPr>
            <w:r>
              <w:rPr>
                <w:sz w:val="28"/>
              </w:rPr>
              <w:t>5</w:t>
            </w:r>
          </w:p>
        </w:tc>
        <w:tc>
          <w:tcPr>
            <w:tcW w:w="2336"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Мамаева Ирина Олеговна</w:t>
            </w:r>
          </w:p>
        </w:tc>
        <w:tc>
          <w:tcPr>
            <w:tcW w:w="3760" w:type="dxa"/>
            <w:tcBorders>
              <w:top w:val="single" w:sz="4" w:space="0" w:color="000000"/>
              <w:left w:val="single" w:sz="4" w:space="0" w:color="000000"/>
              <w:bottom w:val="single" w:sz="4" w:space="0" w:color="000000"/>
              <w:right w:val="single" w:sz="4" w:space="0" w:color="000000"/>
            </w:tcBorders>
          </w:tcPr>
          <w:p w:rsidR="00B44FAE" w:rsidRDefault="001125D2">
            <w:pPr>
              <w:rPr>
                <w:sz w:val="28"/>
              </w:rPr>
            </w:pPr>
            <w:r>
              <w:rPr>
                <w:sz w:val="28"/>
              </w:rPr>
              <w:t xml:space="preserve">Ведущий специалист по экономике Администрации </w:t>
            </w:r>
            <w:proofErr w:type="gramStart"/>
            <w:r>
              <w:rPr>
                <w:sz w:val="28"/>
              </w:rPr>
              <w:t>Северного</w:t>
            </w:r>
            <w:proofErr w:type="gramEnd"/>
            <w:r>
              <w:rPr>
                <w:sz w:val="28"/>
              </w:rPr>
              <w:t xml:space="preserve"> сельского поселению</w:t>
            </w:r>
          </w:p>
        </w:tc>
        <w:tc>
          <w:tcPr>
            <w:tcW w:w="3191" w:type="dxa"/>
            <w:tcBorders>
              <w:top w:val="single" w:sz="4" w:space="0" w:color="000000"/>
              <w:left w:val="single" w:sz="4" w:space="0" w:color="000000"/>
              <w:bottom w:val="single" w:sz="4" w:space="0" w:color="000000"/>
              <w:right w:val="single" w:sz="4" w:space="0" w:color="000000"/>
            </w:tcBorders>
          </w:tcPr>
          <w:p w:rsidR="00B44FAE" w:rsidRDefault="001125D2">
            <w:pPr>
              <w:rPr>
                <w:sz w:val="28"/>
                <w:szCs w:val="28"/>
              </w:rPr>
            </w:pPr>
            <w:r>
              <w:rPr>
                <w:sz w:val="28"/>
              </w:rPr>
              <w:t>Секретарь</w:t>
            </w:r>
          </w:p>
        </w:tc>
      </w:tr>
    </w:tbl>
    <w:p w:rsidR="00B44FAE" w:rsidRDefault="00B44FAE">
      <w:pPr>
        <w:spacing w:line="100" w:lineRule="atLeast"/>
        <w:rPr>
          <w:sz w:val="28"/>
        </w:rPr>
      </w:pPr>
    </w:p>
    <w:p w:rsidR="00B44FAE" w:rsidRDefault="00B44FAE">
      <w:pPr>
        <w:spacing w:line="100" w:lineRule="atLeast"/>
        <w:rPr>
          <w:sz w:val="28"/>
        </w:rPr>
      </w:pPr>
    </w:p>
    <w:p w:rsidR="00B44FAE" w:rsidRDefault="00B44FAE">
      <w:pPr>
        <w:spacing w:line="100" w:lineRule="atLeast"/>
        <w:rPr>
          <w:sz w:val="28"/>
        </w:rPr>
      </w:pPr>
    </w:p>
    <w:p w:rsidR="00B44FAE" w:rsidRDefault="001125D2">
      <w:pPr>
        <w:ind w:right="-5"/>
        <w:rPr>
          <w:sz w:val="28"/>
        </w:rPr>
      </w:pPr>
      <w:r>
        <w:rPr>
          <w:sz w:val="28"/>
        </w:rPr>
        <w:t>Глава Администрации</w:t>
      </w:r>
    </w:p>
    <w:p w:rsidR="00B44FAE" w:rsidRDefault="001125D2">
      <w:pPr>
        <w:ind w:right="-5"/>
        <w:rPr>
          <w:sz w:val="28"/>
        </w:rPr>
      </w:pPr>
      <w:r>
        <w:rPr>
          <w:sz w:val="28"/>
        </w:rPr>
        <w:t xml:space="preserve">Северного сельского поселения                                             Л.А. </w:t>
      </w:r>
      <w:proofErr w:type="spellStart"/>
      <w:r>
        <w:rPr>
          <w:sz w:val="28"/>
        </w:rPr>
        <w:t>Калиберда</w:t>
      </w:r>
      <w:proofErr w:type="spellEnd"/>
    </w:p>
    <w:p w:rsidR="00B44FAE" w:rsidRDefault="00B44FAE">
      <w:pPr>
        <w:jc w:val="both"/>
        <w:rPr>
          <w:rStyle w:val="a5"/>
          <w:b w:val="0"/>
          <w:sz w:val="28"/>
        </w:rPr>
      </w:pPr>
    </w:p>
    <w:p w:rsidR="00B44FAE" w:rsidRDefault="00B44FAE">
      <w:pPr>
        <w:sectPr w:rsidR="00B44FAE" w:rsidSect="0058613F">
          <w:pgSz w:w="12240" w:h="15840"/>
          <w:pgMar w:top="709" w:right="567" w:bottom="1134" w:left="1701" w:header="720" w:footer="720" w:gutter="0"/>
          <w:cols w:space="720"/>
        </w:sectPr>
      </w:pPr>
    </w:p>
    <w:tbl>
      <w:tblPr>
        <w:tblW w:w="0" w:type="auto"/>
        <w:tblLayout w:type="fixed"/>
        <w:tblLook w:val="04A0"/>
      </w:tblPr>
      <w:tblGrid>
        <w:gridCol w:w="4361"/>
        <w:gridCol w:w="5528"/>
      </w:tblGrid>
      <w:tr w:rsidR="00B44FAE">
        <w:tc>
          <w:tcPr>
            <w:tcW w:w="4361" w:type="dxa"/>
          </w:tcPr>
          <w:p w:rsidR="00B44FAE" w:rsidRDefault="00B44FAE">
            <w:pPr>
              <w:widowControl w:val="0"/>
              <w:jc w:val="right"/>
              <w:rPr>
                <w:sz w:val="28"/>
              </w:rPr>
            </w:pPr>
          </w:p>
        </w:tc>
        <w:tc>
          <w:tcPr>
            <w:tcW w:w="5528" w:type="dxa"/>
          </w:tcPr>
          <w:p w:rsidR="00B44FAE" w:rsidRDefault="001125D2">
            <w:pPr>
              <w:widowControl w:val="0"/>
              <w:ind w:firstLine="708"/>
              <w:jc w:val="right"/>
              <w:rPr>
                <w:sz w:val="28"/>
              </w:rPr>
            </w:pPr>
            <w:r>
              <w:rPr>
                <w:sz w:val="28"/>
              </w:rPr>
              <w:t>Приложение № 2</w:t>
            </w:r>
          </w:p>
          <w:p w:rsidR="00B44FAE" w:rsidRDefault="001125D2">
            <w:pPr>
              <w:widowControl w:val="0"/>
              <w:jc w:val="right"/>
              <w:rPr>
                <w:sz w:val="28"/>
              </w:rPr>
            </w:pPr>
            <w:r>
              <w:rPr>
                <w:sz w:val="28"/>
              </w:rPr>
              <w:t xml:space="preserve">к постановлению Администрации </w:t>
            </w:r>
          </w:p>
          <w:p w:rsidR="00B44FAE" w:rsidRDefault="001125D2">
            <w:pPr>
              <w:spacing w:line="200" w:lineRule="atLeast"/>
              <w:jc w:val="right"/>
              <w:rPr>
                <w:sz w:val="28"/>
              </w:rPr>
            </w:pPr>
            <w:r>
              <w:rPr>
                <w:sz w:val="28"/>
              </w:rPr>
              <w:t>Северного сельского поселения</w:t>
            </w:r>
          </w:p>
          <w:p w:rsidR="00B44FAE" w:rsidRDefault="001125D2">
            <w:pPr>
              <w:widowControl w:val="0"/>
              <w:jc w:val="right"/>
              <w:rPr>
                <w:sz w:val="28"/>
              </w:rPr>
            </w:pPr>
            <w:r>
              <w:rPr>
                <w:sz w:val="28"/>
              </w:rPr>
              <w:t xml:space="preserve">от </w:t>
            </w:r>
            <w:r w:rsidR="002B2BFD">
              <w:rPr>
                <w:sz w:val="28"/>
              </w:rPr>
              <w:t>11</w:t>
            </w:r>
            <w:r>
              <w:rPr>
                <w:sz w:val="28"/>
              </w:rPr>
              <w:t xml:space="preserve">.07.2024 № </w:t>
            </w:r>
            <w:r w:rsidR="002B2BFD">
              <w:rPr>
                <w:sz w:val="28"/>
              </w:rPr>
              <w:t xml:space="preserve"> 60</w:t>
            </w:r>
            <w:r>
              <w:rPr>
                <w:sz w:val="28"/>
              </w:rPr>
              <w:t xml:space="preserve">  </w:t>
            </w:r>
          </w:p>
        </w:tc>
      </w:tr>
    </w:tbl>
    <w:p w:rsidR="00B44FAE" w:rsidRDefault="00B44FAE">
      <w:pPr>
        <w:widowControl w:val="0"/>
        <w:rPr>
          <w:sz w:val="28"/>
        </w:rPr>
      </w:pPr>
    </w:p>
    <w:p w:rsidR="00B44FAE" w:rsidRDefault="00B44FAE">
      <w:pPr>
        <w:widowControl w:val="0"/>
        <w:jc w:val="center"/>
        <w:rPr>
          <w:b/>
          <w:sz w:val="28"/>
        </w:rPr>
      </w:pPr>
    </w:p>
    <w:p w:rsidR="00B44FAE" w:rsidRDefault="001125D2">
      <w:pPr>
        <w:widowControl w:val="0"/>
        <w:jc w:val="center"/>
        <w:rPr>
          <w:b/>
          <w:sz w:val="28"/>
        </w:rPr>
      </w:pPr>
      <w:r>
        <w:rPr>
          <w:b/>
          <w:sz w:val="28"/>
        </w:rPr>
        <w:t>ПОЛОЖЕНИЕ (РЕГЛАМЕНТ)</w:t>
      </w:r>
    </w:p>
    <w:p w:rsidR="00B44FAE" w:rsidRDefault="001125D2">
      <w:pPr>
        <w:jc w:val="center"/>
        <w:rPr>
          <w:b/>
          <w:sz w:val="28"/>
        </w:rPr>
      </w:pPr>
      <w:r>
        <w:rPr>
          <w:b/>
          <w:sz w:val="28"/>
        </w:rPr>
        <w:t>о контрактной службе Администрации Северного сельского поселения</w:t>
      </w:r>
    </w:p>
    <w:p w:rsidR="00B44FAE" w:rsidRDefault="00B44FAE">
      <w:pPr>
        <w:widowControl w:val="0"/>
        <w:jc w:val="center"/>
        <w:outlineLvl w:val="0"/>
        <w:rPr>
          <w:b/>
          <w:spacing w:val="1"/>
          <w:sz w:val="28"/>
        </w:rPr>
      </w:pPr>
    </w:p>
    <w:p w:rsidR="00B44FAE" w:rsidRDefault="001125D2">
      <w:pPr>
        <w:widowControl w:val="0"/>
        <w:spacing w:before="108" w:after="108"/>
        <w:jc w:val="center"/>
        <w:outlineLvl w:val="0"/>
        <w:rPr>
          <w:b/>
          <w:sz w:val="28"/>
        </w:rPr>
      </w:pPr>
      <w:bookmarkStart w:id="1" w:name="sub_1100"/>
      <w:r>
        <w:rPr>
          <w:b/>
          <w:sz w:val="28"/>
        </w:rPr>
        <w:t>I. Общие положения</w:t>
      </w:r>
      <w:bookmarkEnd w:id="1"/>
    </w:p>
    <w:p w:rsidR="00B44FAE" w:rsidRDefault="001125D2">
      <w:pPr>
        <w:widowControl w:val="0"/>
        <w:ind w:firstLine="708"/>
        <w:jc w:val="both"/>
        <w:rPr>
          <w:sz w:val="28"/>
        </w:rPr>
      </w:pPr>
      <w:proofErr w:type="gramStart"/>
      <w:r>
        <w:rPr>
          <w:sz w:val="28"/>
        </w:rPr>
        <w:t xml:space="preserve">1.1.Настоящее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sz w:val="28"/>
          <w:highlight w:val="white"/>
        </w:rPr>
        <w:t xml:space="preserve">Администрации Зимовниковского сельского поселения </w:t>
      </w:r>
      <w:r>
        <w:rPr>
          <w:sz w:val="28"/>
        </w:rPr>
        <w:t>(далее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 закупок товаров, работ</w:t>
      </w:r>
      <w:proofErr w:type="gramEnd"/>
      <w:r>
        <w:rPr>
          <w:sz w:val="28"/>
        </w:rPr>
        <w:t>, услуг для обеспечения государственных и муниципальных нужд" (далее - Федеральный закон).</w:t>
      </w:r>
    </w:p>
    <w:p w:rsidR="00B44FAE" w:rsidRDefault="001125D2">
      <w:pPr>
        <w:widowControl w:val="0"/>
        <w:ind w:firstLine="720"/>
        <w:jc w:val="both"/>
        <w:rPr>
          <w:sz w:val="28"/>
        </w:rPr>
      </w:pPr>
      <w:bookmarkStart w:id="2" w:name="sub_1012"/>
      <w:proofErr w:type="gramStart"/>
      <w:r>
        <w:rPr>
          <w:sz w:val="28"/>
        </w:rPr>
        <w:t>1.2.Контрактная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w:t>
      </w:r>
      <w:proofErr w:type="gramEnd"/>
      <w:r>
        <w:rPr>
          <w:sz w:val="28"/>
        </w:rPr>
        <w:t xml:space="preserve"> Федерации, а также настоящим Положением.</w:t>
      </w:r>
    </w:p>
    <w:p w:rsidR="00B44FAE" w:rsidRDefault="001125D2">
      <w:pPr>
        <w:widowControl w:val="0"/>
        <w:ind w:firstLine="720"/>
        <w:jc w:val="both"/>
        <w:rPr>
          <w:sz w:val="28"/>
        </w:rPr>
      </w:pPr>
      <w:bookmarkStart w:id="3" w:name="sub_1013"/>
      <w:bookmarkEnd w:id="2"/>
      <w:r>
        <w:rPr>
          <w:sz w:val="28"/>
        </w:rPr>
        <w:t>1.3.Контрактная служба осуществляет свою деятельность во взаимодействии с другими подразделениями (службами) Заказчика.</w:t>
      </w:r>
    </w:p>
    <w:p w:rsidR="00B44FAE" w:rsidRDefault="001125D2">
      <w:pPr>
        <w:widowControl w:val="0"/>
        <w:spacing w:before="108" w:after="108"/>
        <w:jc w:val="center"/>
        <w:outlineLvl w:val="0"/>
        <w:rPr>
          <w:b/>
          <w:sz w:val="28"/>
        </w:rPr>
      </w:pPr>
      <w:bookmarkStart w:id="4" w:name="sub_1200"/>
      <w:bookmarkEnd w:id="3"/>
      <w:r>
        <w:rPr>
          <w:b/>
          <w:sz w:val="28"/>
        </w:rPr>
        <w:t>II. Организация деятельности контрактной службы</w:t>
      </w:r>
    </w:p>
    <w:p w:rsidR="00B44FAE" w:rsidRDefault="001125D2">
      <w:pPr>
        <w:widowControl w:val="0"/>
        <w:ind w:firstLine="720"/>
        <w:jc w:val="both"/>
        <w:rPr>
          <w:sz w:val="28"/>
        </w:rPr>
      </w:pPr>
      <w:bookmarkStart w:id="5" w:name="sub_1021"/>
      <w:bookmarkEnd w:id="4"/>
      <w:r>
        <w:rPr>
          <w:sz w:val="28"/>
        </w:rPr>
        <w:t xml:space="preserve">2.1.Функции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bookmarkStart w:id="6" w:name="sub_1022"/>
      <w:bookmarkEnd w:id="5"/>
    </w:p>
    <w:p w:rsidR="00B44FAE" w:rsidRDefault="001125D2">
      <w:pPr>
        <w:widowControl w:val="0"/>
        <w:ind w:firstLine="720"/>
        <w:jc w:val="both"/>
        <w:rPr>
          <w:sz w:val="28"/>
        </w:rPr>
      </w:pPr>
      <w:r>
        <w:rPr>
          <w:sz w:val="28"/>
        </w:rPr>
        <w:t xml:space="preserve">2.2.Структура и штатная численность контрактной службы </w:t>
      </w:r>
      <w:proofErr w:type="gramStart"/>
      <w:r>
        <w:rPr>
          <w:sz w:val="28"/>
        </w:rPr>
        <w:t>определяются руководителем Заказчика и не может</w:t>
      </w:r>
      <w:proofErr w:type="gramEnd"/>
      <w:r>
        <w:rPr>
          <w:sz w:val="28"/>
        </w:rPr>
        <w:t xml:space="preserve"> составлять менее двух человек.</w:t>
      </w:r>
    </w:p>
    <w:p w:rsidR="00B44FAE" w:rsidRDefault="001125D2">
      <w:pPr>
        <w:widowControl w:val="0"/>
        <w:ind w:firstLine="720"/>
        <w:jc w:val="both"/>
        <w:rPr>
          <w:sz w:val="28"/>
        </w:rPr>
      </w:pPr>
      <w:bookmarkStart w:id="7" w:name="sub_1023"/>
      <w:bookmarkEnd w:id="6"/>
      <w:r>
        <w:rPr>
          <w:sz w:val="28"/>
        </w:rPr>
        <w:t>2.3.Контрактную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B44FAE" w:rsidRDefault="001125D2">
      <w:pPr>
        <w:widowControl w:val="0"/>
        <w:ind w:firstLine="720"/>
        <w:jc w:val="both"/>
        <w:rPr>
          <w:sz w:val="28"/>
        </w:rPr>
      </w:pPr>
      <w:bookmarkStart w:id="8" w:name="sub_1024"/>
      <w:bookmarkEnd w:id="7"/>
      <w:r>
        <w:rPr>
          <w:sz w:val="28"/>
        </w:rPr>
        <w:t>2.4.Руководитель контрактной службы распределяет определенные разделом III Положения функции и полномочия между работниками контрактной службы.</w:t>
      </w:r>
    </w:p>
    <w:p w:rsidR="00B44FAE" w:rsidRDefault="001125D2">
      <w:pPr>
        <w:widowControl w:val="0"/>
        <w:ind w:firstLine="720"/>
        <w:jc w:val="both"/>
        <w:rPr>
          <w:sz w:val="28"/>
        </w:rPr>
      </w:pPr>
      <w:bookmarkStart w:id="9" w:name="sub_1025"/>
      <w:bookmarkEnd w:id="8"/>
      <w:r>
        <w:rPr>
          <w:sz w:val="28"/>
        </w:rPr>
        <w:lastRenderedPageBreak/>
        <w:t>2.5.Работники контрактной службы должны иметь высшее образование или дополнительное профессиональное образование в сфере закупок.</w:t>
      </w:r>
    </w:p>
    <w:p w:rsidR="00B44FAE" w:rsidRDefault="001125D2">
      <w:pPr>
        <w:widowControl w:val="0"/>
        <w:ind w:firstLine="720"/>
        <w:jc w:val="both"/>
        <w:rPr>
          <w:sz w:val="28"/>
        </w:rPr>
      </w:pPr>
      <w:bookmarkStart w:id="10" w:name="sub_1026"/>
      <w:bookmarkEnd w:id="9"/>
      <w:r>
        <w:rPr>
          <w:sz w:val="28"/>
        </w:rPr>
        <w:t>2.6.В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B44FAE" w:rsidRDefault="001125D2">
      <w:pPr>
        <w:widowControl w:val="0"/>
        <w:spacing w:before="108" w:after="108"/>
        <w:jc w:val="center"/>
        <w:outlineLvl w:val="0"/>
        <w:rPr>
          <w:b/>
          <w:sz w:val="28"/>
        </w:rPr>
      </w:pPr>
      <w:bookmarkStart w:id="11" w:name="sub_1300"/>
      <w:bookmarkEnd w:id="10"/>
      <w:r>
        <w:rPr>
          <w:b/>
          <w:sz w:val="28"/>
        </w:rPr>
        <w:t>III. Функции и полномочия контрактной службы</w:t>
      </w:r>
    </w:p>
    <w:p w:rsidR="00B44FAE" w:rsidRDefault="001125D2">
      <w:pPr>
        <w:widowControl w:val="0"/>
        <w:ind w:firstLine="720"/>
        <w:jc w:val="both"/>
        <w:rPr>
          <w:sz w:val="28"/>
        </w:rPr>
      </w:pPr>
      <w:bookmarkStart w:id="12" w:name="sub_1003"/>
      <w:bookmarkEnd w:id="11"/>
      <w:r>
        <w:rPr>
          <w:sz w:val="28"/>
        </w:rPr>
        <w:t>3. Контрактная служба осуществляет следующие функции и полномочия:</w:t>
      </w:r>
    </w:p>
    <w:p w:rsidR="00B44FAE" w:rsidRDefault="001125D2">
      <w:pPr>
        <w:widowControl w:val="0"/>
        <w:ind w:firstLine="720"/>
        <w:jc w:val="both"/>
        <w:rPr>
          <w:sz w:val="28"/>
        </w:rPr>
      </w:pPr>
      <w:bookmarkStart w:id="13" w:name="sub_1031"/>
      <w:bookmarkEnd w:id="12"/>
      <w:r>
        <w:rPr>
          <w:sz w:val="28"/>
        </w:rPr>
        <w:t>3.1. При планировании закупок:</w:t>
      </w:r>
    </w:p>
    <w:p w:rsidR="00B44FAE" w:rsidRDefault="001125D2">
      <w:pPr>
        <w:widowControl w:val="0"/>
        <w:ind w:firstLine="720"/>
        <w:jc w:val="both"/>
        <w:rPr>
          <w:sz w:val="28"/>
        </w:rPr>
      </w:pPr>
      <w:bookmarkStart w:id="14" w:name="sub_1311"/>
      <w:bookmarkEnd w:id="13"/>
      <w:r>
        <w:rPr>
          <w:sz w:val="28"/>
        </w:rPr>
        <w:t>3.1.1.разрабатывает план-график, осуществляет подготовку изменений в план-график;</w:t>
      </w:r>
    </w:p>
    <w:p w:rsidR="00B44FAE" w:rsidRDefault="001125D2">
      <w:pPr>
        <w:widowControl w:val="0"/>
        <w:ind w:firstLine="720"/>
        <w:jc w:val="both"/>
        <w:rPr>
          <w:sz w:val="28"/>
        </w:rPr>
      </w:pPr>
      <w:bookmarkStart w:id="15" w:name="sub_1312"/>
      <w:bookmarkEnd w:id="14"/>
      <w:r>
        <w:rPr>
          <w:sz w:val="28"/>
        </w:rPr>
        <w:t>3.1.2.размещает в единой информационной системе в сфере закупок (далее - единая информационная система) план-график и внесенные в него изменения;</w:t>
      </w:r>
    </w:p>
    <w:p w:rsidR="00B44FAE" w:rsidRDefault="001125D2">
      <w:pPr>
        <w:widowControl w:val="0"/>
        <w:ind w:firstLine="720"/>
        <w:jc w:val="both"/>
        <w:rPr>
          <w:sz w:val="28"/>
        </w:rPr>
      </w:pPr>
      <w:bookmarkStart w:id="16" w:name="sub_1313"/>
      <w:bookmarkEnd w:id="15"/>
      <w:r>
        <w:rPr>
          <w:sz w:val="28"/>
        </w:rPr>
        <w:t>3.1.3.организует общественное обсуждение закупок в случаях, предусмотренных статьей 20 Федерального закона;</w:t>
      </w:r>
    </w:p>
    <w:p w:rsidR="00B44FAE" w:rsidRDefault="001125D2">
      <w:pPr>
        <w:widowControl w:val="0"/>
        <w:ind w:firstLine="720"/>
        <w:jc w:val="both"/>
        <w:rPr>
          <w:sz w:val="28"/>
        </w:rPr>
      </w:pPr>
      <w:bookmarkStart w:id="17" w:name="sub_1314"/>
      <w:bookmarkEnd w:id="16"/>
      <w:proofErr w:type="gramStart"/>
      <w:r>
        <w:rPr>
          <w:sz w:val="28"/>
        </w:rPr>
        <w:t>3.1.4.разрабатывает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B44FAE" w:rsidRDefault="001125D2">
      <w:pPr>
        <w:widowControl w:val="0"/>
        <w:ind w:firstLine="720"/>
        <w:jc w:val="both"/>
        <w:rPr>
          <w:sz w:val="28"/>
        </w:rPr>
      </w:pPr>
      <w:bookmarkStart w:id="18" w:name="sub_1315"/>
      <w:bookmarkEnd w:id="17"/>
      <w:r>
        <w:rPr>
          <w:sz w:val="28"/>
        </w:rPr>
        <w:t>3.1.5.организует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B44FAE" w:rsidRDefault="001125D2">
      <w:pPr>
        <w:widowControl w:val="0"/>
        <w:ind w:firstLine="720"/>
        <w:jc w:val="both"/>
        <w:rPr>
          <w:sz w:val="28"/>
        </w:rPr>
      </w:pPr>
      <w:bookmarkStart w:id="19" w:name="sub_13434"/>
      <w:bookmarkEnd w:id="18"/>
      <w:r>
        <w:rPr>
          <w:sz w:val="28"/>
        </w:rPr>
        <w:t>3.2. При определении поставщиков (подрядчиков, исполнителей):</w:t>
      </w:r>
    </w:p>
    <w:p w:rsidR="00B44FAE" w:rsidRDefault="001125D2">
      <w:pPr>
        <w:widowControl w:val="0"/>
        <w:ind w:firstLine="720"/>
        <w:jc w:val="both"/>
        <w:rPr>
          <w:sz w:val="28"/>
        </w:rPr>
      </w:pPr>
      <w:bookmarkStart w:id="20" w:name="sub_1321"/>
      <w:bookmarkEnd w:id="19"/>
      <w:r>
        <w:rPr>
          <w:sz w:val="28"/>
        </w:rPr>
        <w:t xml:space="preserve">3.2.1.обеспечивает проведение закрытых способов определения поставщиков (подрядчиков, исполнителей) в случаях, установленных частями 11 и 12 статьи 24 Федерального </w:t>
      </w:r>
      <w:proofErr w:type="gramStart"/>
      <w:r>
        <w:rPr>
          <w:sz w:val="28"/>
        </w:rPr>
        <w:t>закона, по согласованию</w:t>
      </w:r>
      <w:proofErr w:type="gramEnd"/>
      <w:r>
        <w:rPr>
          <w:sz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B44FAE" w:rsidRDefault="001125D2">
      <w:pPr>
        <w:widowControl w:val="0"/>
        <w:ind w:firstLine="720"/>
        <w:jc w:val="both"/>
        <w:rPr>
          <w:sz w:val="28"/>
        </w:rPr>
      </w:pPr>
      <w:bookmarkStart w:id="21" w:name="sub_1322"/>
      <w:bookmarkEnd w:id="20"/>
      <w:r>
        <w:rPr>
          <w:sz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B44FAE" w:rsidRDefault="001125D2">
      <w:pPr>
        <w:widowControl w:val="0"/>
        <w:ind w:firstLine="720"/>
        <w:jc w:val="both"/>
        <w:rPr>
          <w:sz w:val="28"/>
        </w:rPr>
      </w:pPr>
      <w:bookmarkStart w:id="22" w:name="sub_13221"/>
      <w:bookmarkEnd w:id="21"/>
      <w:proofErr w:type="gramStart"/>
      <w:r>
        <w:rPr>
          <w:sz w:val="28"/>
        </w:rPr>
        <w:t xml:space="preserve">3.2.2.1.определяет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w:t>
      </w:r>
      <w:r>
        <w:rPr>
          <w:sz w:val="28"/>
        </w:rPr>
        <w:lastRenderedPageBreak/>
        <w:t>услуги, начальную сумму цен единиц товаров, работ, услуг, максимальное значение цены контракта;</w:t>
      </w:r>
      <w:proofErr w:type="gramEnd"/>
    </w:p>
    <w:p w:rsidR="00B44FAE" w:rsidRDefault="001125D2">
      <w:pPr>
        <w:widowControl w:val="0"/>
        <w:ind w:firstLine="720"/>
        <w:jc w:val="both"/>
        <w:rPr>
          <w:sz w:val="28"/>
        </w:rPr>
      </w:pPr>
      <w:bookmarkStart w:id="23" w:name="sub_13222"/>
      <w:bookmarkEnd w:id="22"/>
      <w:r>
        <w:rPr>
          <w:sz w:val="28"/>
        </w:rPr>
        <w:t>3.2.2.2.осуществляет описание объекта закупки;</w:t>
      </w:r>
    </w:p>
    <w:p w:rsidR="00B44FAE" w:rsidRDefault="001125D2">
      <w:pPr>
        <w:widowControl w:val="0"/>
        <w:ind w:firstLine="720"/>
        <w:jc w:val="both"/>
        <w:rPr>
          <w:sz w:val="28"/>
        </w:rPr>
      </w:pPr>
      <w:bookmarkStart w:id="24" w:name="sub_13223"/>
      <w:bookmarkEnd w:id="23"/>
      <w:r>
        <w:rPr>
          <w:sz w:val="28"/>
        </w:rPr>
        <w:t>3.2.2.3.указывает в извещении об осуществлении закупки информацию, предусмотренную статьей 42 Федерального закона, в том числе информацию:</w:t>
      </w:r>
      <w:bookmarkEnd w:id="24"/>
    </w:p>
    <w:p w:rsidR="00B44FAE" w:rsidRDefault="001125D2">
      <w:pPr>
        <w:widowControl w:val="0"/>
        <w:ind w:firstLine="720"/>
        <w:jc w:val="both"/>
        <w:rPr>
          <w:sz w:val="28"/>
        </w:rPr>
      </w:pPr>
      <w:r>
        <w:rPr>
          <w:sz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B44FAE" w:rsidRDefault="001125D2">
      <w:pPr>
        <w:widowControl w:val="0"/>
        <w:ind w:firstLine="720"/>
        <w:jc w:val="both"/>
        <w:rPr>
          <w:sz w:val="28"/>
        </w:rPr>
      </w:pPr>
      <w:r>
        <w:rPr>
          <w:sz w:val="28"/>
        </w:rPr>
        <w:t>об ограничении участия в определении поставщика, установленном в соответствии со статьей 30 Федерального закона (при необходимости);</w:t>
      </w:r>
    </w:p>
    <w:p w:rsidR="00B44FAE" w:rsidRDefault="001125D2">
      <w:pPr>
        <w:widowControl w:val="0"/>
        <w:ind w:firstLine="720"/>
        <w:jc w:val="both"/>
        <w:rPr>
          <w:sz w:val="28"/>
        </w:rPr>
      </w:pPr>
      <w:r>
        <w:rPr>
          <w:sz w:val="28"/>
        </w:rPr>
        <w:t>о преимуществах, предоставляемых в соответствии со статьями 28, 29 Федерального закона;</w:t>
      </w:r>
    </w:p>
    <w:p w:rsidR="00B44FAE" w:rsidRDefault="001125D2">
      <w:pPr>
        <w:widowControl w:val="0"/>
        <w:ind w:firstLine="720"/>
        <w:jc w:val="both"/>
        <w:rPr>
          <w:sz w:val="28"/>
        </w:rPr>
      </w:pPr>
      <w:bookmarkStart w:id="25" w:name="sub_1323"/>
      <w:r>
        <w:rPr>
          <w:sz w:val="28"/>
        </w:rPr>
        <w:t>3.2.3.осуществляет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B44FAE" w:rsidRDefault="001125D2">
      <w:pPr>
        <w:widowControl w:val="0"/>
        <w:ind w:firstLine="720"/>
        <w:jc w:val="both"/>
        <w:rPr>
          <w:sz w:val="28"/>
        </w:rPr>
      </w:pPr>
      <w:bookmarkStart w:id="26" w:name="sub_1324"/>
      <w:bookmarkEnd w:id="25"/>
      <w:r>
        <w:rPr>
          <w:sz w:val="28"/>
        </w:rPr>
        <w:t>3.2.4.осуществляет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B44FAE" w:rsidRDefault="001125D2">
      <w:pPr>
        <w:widowControl w:val="0"/>
        <w:ind w:firstLine="720"/>
        <w:jc w:val="both"/>
        <w:rPr>
          <w:sz w:val="28"/>
        </w:rPr>
      </w:pPr>
      <w:bookmarkStart w:id="27" w:name="sub_1325"/>
      <w:bookmarkEnd w:id="26"/>
      <w:r>
        <w:rPr>
          <w:sz w:val="28"/>
        </w:rPr>
        <w:t>3.2.5.осуществляет оформление и размещение в единой информационной системе протоколов определения поставщика (подрядчика, исполнителя);</w:t>
      </w:r>
    </w:p>
    <w:p w:rsidR="00B44FAE" w:rsidRDefault="001125D2">
      <w:pPr>
        <w:widowControl w:val="0"/>
        <w:ind w:firstLine="720"/>
        <w:jc w:val="both"/>
        <w:rPr>
          <w:sz w:val="28"/>
        </w:rPr>
      </w:pPr>
      <w:bookmarkStart w:id="28" w:name="sub_1326"/>
      <w:bookmarkEnd w:id="27"/>
      <w:r>
        <w:rPr>
          <w:sz w:val="28"/>
        </w:rPr>
        <w:t>3.2.6.осуществляет организационно-техническое обеспечение деятельности комиссии по осуществлению закупок;</w:t>
      </w:r>
    </w:p>
    <w:p w:rsidR="00B44FAE" w:rsidRDefault="001125D2">
      <w:pPr>
        <w:widowControl w:val="0"/>
        <w:ind w:firstLine="720"/>
        <w:jc w:val="both"/>
        <w:rPr>
          <w:sz w:val="28"/>
        </w:rPr>
      </w:pPr>
      <w:bookmarkStart w:id="29" w:name="sub_1327"/>
      <w:bookmarkEnd w:id="28"/>
      <w:r>
        <w:rPr>
          <w:sz w:val="28"/>
        </w:rPr>
        <w:t>3.2.7.осуществляет привлечение экспертов, экспертных организаций в случаях, установленных статьей 41 Федерального закона.</w:t>
      </w:r>
    </w:p>
    <w:p w:rsidR="00B44FAE" w:rsidRDefault="001125D2">
      <w:pPr>
        <w:widowControl w:val="0"/>
        <w:ind w:firstLine="720"/>
        <w:jc w:val="both"/>
        <w:rPr>
          <w:sz w:val="28"/>
        </w:rPr>
      </w:pPr>
      <w:bookmarkStart w:id="30" w:name="sub_13435"/>
      <w:bookmarkEnd w:id="29"/>
      <w:r>
        <w:rPr>
          <w:sz w:val="28"/>
        </w:rPr>
        <w:t>3.3. При заключении контрактов:</w:t>
      </w:r>
    </w:p>
    <w:p w:rsidR="00B44FAE" w:rsidRDefault="001125D2">
      <w:pPr>
        <w:widowControl w:val="0"/>
        <w:ind w:firstLine="720"/>
        <w:jc w:val="both"/>
        <w:rPr>
          <w:sz w:val="28"/>
        </w:rPr>
      </w:pPr>
      <w:bookmarkStart w:id="31" w:name="sub_1331"/>
      <w:bookmarkEnd w:id="30"/>
      <w:r>
        <w:rPr>
          <w:sz w:val="28"/>
        </w:rPr>
        <w:t>3.3.1.осуществляет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B44FAE" w:rsidRDefault="001125D2">
      <w:pPr>
        <w:widowControl w:val="0"/>
        <w:ind w:firstLine="720"/>
        <w:jc w:val="both"/>
        <w:rPr>
          <w:sz w:val="28"/>
        </w:rPr>
      </w:pPr>
      <w:bookmarkStart w:id="32" w:name="sub_1332"/>
      <w:bookmarkEnd w:id="31"/>
      <w:r>
        <w:rPr>
          <w:sz w:val="28"/>
        </w:rPr>
        <w:t>3.3.2.осуществляет рассмотрение протокола разногласий при наличии разногласий по проекту контракта;</w:t>
      </w:r>
    </w:p>
    <w:p w:rsidR="00B44FAE" w:rsidRDefault="001125D2">
      <w:pPr>
        <w:widowControl w:val="0"/>
        <w:ind w:firstLine="720"/>
        <w:jc w:val="both"/>
        <w:rPr>
          <w:sz w:val="28"/>
        </w:rPr>
      </w:pPr>
      <w:bookmarkStart w:id="33" w:name="sub_1333"/>
      <w:bookmarkEnd w:id="32"/>
      <w:r>
        <w:rPr>
          <w:sz w:val="28"/>
        </w:rPr>
        <w:t>3.3.3.осуществляет рассмотрение банковской гарантии, представленной в качестве обеспечения исполнения контракта;</w:t>
      </w:r>
    </w:p>
    <w:p w:rsidR="00B44FAE" w:rsidRDefault="001125D2">
      <w:pPr>
        <w:widowControl w:val="0"/>
        <w:ind w:firstLine="720"/>
        <w:jc w:val="both"/>
        <w:rPr>
          <w:sz w:val="28"/>
        </w:rPr>
      </w:pPr>
      <w:bookmarkStart w:id="34" w:name="sub_1334"/>
      <w:bookmarkEnd w:id="33"/>
      <w:r>
        <w:rPr>
          <w:sz w:val="28"/>
        </w:rPr>
        <w:t>3.3.4.организует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44FAE" w:rsidRDefault="001125D2">
      <w:pPr>
        <w:widowControl w:val="0"/>
        <w:ind w:firstLine="720"/>
        <w:jc w:val="both"/>
        <w:rPr>
          <w:sz w:val="28"/>
        </w:rPr>
      </w:pPr>
      <w:bookmarkStart w:id="35" w:name="sub_1335"/>
      <w:bookmarkEnd w:id="34"/>
      <w:r>
        <w:rPr>
          <w:sz w:val="28"/>
        </w:rPr>
        <w:t>3.3.5.осуществляет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B44FAE" w:rsidRDefault="001125D2">
      <w:pPr>
        <w:widowControl w:val="0"/>
        <w:ind w:firstLine="720"/>
        <w:jc w:val="both"/>
        <w:rPr>
          <w:sz w:val="28"/>
        </w:rPr>
      </w:pPr>
      <w:bookmarkStart w:id="36" w:name="sub_1336"/>
      <w:bookmarkEnd w:id="35"/>
      <w:r>
        <w:rPr>
          <w:sz w:val="28"/>
        </w:rPr>
        <w:t xml:space="preserve">3.3.6.осуществляет подготовку и направление в контрольный орган в </w:t>
      </w:r>
      <w:r>
        <w:rPr>
          <w:sz w:val="28"/>
        </w:rPr>
        <w:lastRenderedPageBreak/>
        <w:t>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B44FAE" w:rsidRDefault="001125D2">
      <w:pPr>
        <w:widowControl w:val="0"/>
        <w:ind w:firstLine="720"/>
        <w:jc w:val="both"/>
        <w:rPr>
          <w:sz w:val="28"/>
        </w:rPr>
      </w:pPr>
      <w:bookmarkStart w:id="37" w:name="sub_1337"/>
      <w:bookmarkEnd w:id="36"/>
      <w:r>
        <w:rPr>
          <w:sz w:val="28"/>
        </w:rPr>
        <w:t>3.3.7.обеспечивает хранение информации и документов в соответствии с частью 15 статьи 4 Федерального закона;</w:t>
      </w:r>
    </w:p>
    <w:p w:rsidR="00B44FAE" w:rsidRDefault="001125D2">
      <w:pPr>
        <w:widowControl w:val="0"/>
        <w:ind w:firstLine="720"/>
        <w:jc w:val="both"/>
        <w:rPr>
          <w:sz w:val="28"/>
        </w:rPr>
      </w:pPr>
      <w:bookmarkStart w:id="38" w:name="sub_1338"/>
      <w:bookmarkEnd w:id="37"/>
      <w:r>
        <w:rPr>
          <w:sz w:val="28"/>
        </w:rPr>
        <w:t xml:space="preserve">3.3.8.обеспечивает заключение контракта с участником закупки, в том </w:t>
      </w:r>
      <w:proofErr w:type="gramStart"/>
      <w:r>
        <w:rPr>
          <w:sz w:val="28"/>
        </w:rPr>
        <w:t>числе</w:t>
      </w:r>
      <w:proofErr w:type="gramEnd"/>
      <w:r>
        <w:rPr>
          <w:sz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B44FAE" w:rsidRDefault="001125D2">
      <w:pPr>
        <w:widowControl w:val="0"/>
        <w:ind w:firstLine="720"/>
        <w:jc w:val="both"/>
        <w:rPr>
          <w:sz w:val="28"/>
        </w:rPr>
      </w:pPr>
      <w:bookmarkStart w:id="39" w:name="sub_1339"/>
      <w:bookmarkEnd w:id="38"/>
      <w:r>
        <w:rPr>
          <w:sz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44FAE" w:rsidRDefault="001125D2">
      <w:pPr>
        <w:widowControl w:val="0"/>
        <w:ind w:firstLine="720"/>
        <w:jc w:val="both"/>
        <w:rPr>
          <w:sz w:val="28"/>
        </w:rPr>
      </w:pPr>
      <w:bookmarkStart w:id="40" w:name="sub_13436"/>
      <w:bookmarkEnd w:id="39"/>
      <w:r>
        <w:rPr>
          <w:sz w:val="28"/>
        </w:rPr>
        <w:t>3.4. При исполнении, изменении, расторжении контракта:</w:t>
      </w:r>
    </w:p>
    <w:p w:rsidR="00B44FAE" w:rsidRDefault="001125D2">
      <w:pPr>
        <w:widowControl w:val="0"/>
        <w:ind w:firstLine="720"/>
        <w:jc w:val="both"/>
        <w:rPr>
          <w:sz w:val="28"/>
        </w:rPr>
      </w:pPr>
      <w:bookmarkStart w:id="41" w:name="sub_1341"/>
      <w:bookmarkEnd w:id="40"/>
      <w:r>
        <w:rPr>
          <w:sz w:val="28"/>
        </w:rPr>
        <w:t>3.4.1. осуществляет рассмотрение банковской гарантии, представленной в качестве обеспечения гарантийного обязательства;</w:t>
      </w:r>
    </w:p>
    <w:p w:rsidR="00B44FAE" w:rsidRDefault="001125D2">
      <w:pPr>
        <w:widowControl w:val="0"/>
        <w:ind w:firstLine="720"/>
        <w:jc w:val="both"/>
        <w:rPr>
          <w:sz w:val="28"/>
        </w:rPr>
      </w:pPr>
      <w:bookmarkStart w:id="42" w:name="sub_1342"/>
      <w:bookmarkEnd w:id="41"/>
      <w:r>
        <w:rPr>
          <w:sz w:val="28"/>
        </w:rPr>
        <w:t>3.4.2.обеспечивает исполнение условий контракта в части выплаты аванса (если контрактом предусмотрена выплата аванса);</w:t>
      </w:r>
    </w:p>
    <w:p w:rsidR="00B44FAE" w:rsidRDefault="001125D2">
      <w:pPr>
        <w:widowControl w:val="0"/>
        <w:ind w:firstLine="720"/>
        <w:jc w:val="both"/>
        <w:rPr>
          <w:sz w:val="28"/>
        </w:rPr>
      </w:pPr>
      <w:bookmarkStart w:id="43" w:name="sub_1343"/>
      <w:bookmarkEnd w:id="42"/>
      <w:r>
        <w:rPr>
          <w:sz w:val="28"/>
        </w:rPr>
        <w:t>3.4.3.обеспечивает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44FAE" w:rsidRDefault="001125D2">
      <w:pPr>
        <w:widowControl w:val="0"/>
        <w:ind w:firstLine="720"/>
        <w:jc w:val="both"/>
        <w:rPr>
          <w:sz w:val="28"/>
        </w:rPr>
      </w:pPr>
      <w:bookmarkStart w:id="44" w:name="sub_13431"/>
      <w:bookmarkEnd w:id="43"/>
      <w:r>
        <w:rPr>
          <w:sz w:val="28"/>
        </w:rPr>
        <w:t>3.4.3.1.обеспечивает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44FAE" w:rsidRDefault="001125D2">
      <w:pPr>
        <w:widowControl w:val="0"/>
        <w:ind w:firstLine="720"/>
        <w:jc w:val="both"/>
        <w:rPr>
          <w:sz w:val="28"/>
        </w:rPr>
      </w:pPr>
      <w:bookmarkStart w:id="45" w:name="sub_13432"/>
      <w:bookmarkEnd w:id="44"/>
      <w:r>
        <w:rPr>
          <w:sz w:val="28"/>
        </w:rPr>
        <w:t>3.4.3.2.обеспечивает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44FAE" w:rsidRDefault="001125D2">
      <w:pPr>
        <w:widowControl w:val="0"/>
        <w:ind w:firstLine="720"/>
        <w:jc w:val="both"/>
        <w:rPr>
          <w:sz w:val="28"/>
        </w:rPr>
      </w:pPr>
      <w:bookmarkStart w:id="46" w:name="sub_13433"/>
      <w:bookmarkEnd w:id="45"/>
      <w:r>
        <w:rPr>
          <w:sz w:val="28"/>
        </w:rPr>
        <w:t>3.4.3.3.осуществляет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B44FAE" w:rsidRDefault="001125D2">
      <w:pPr>
        <w:widowControl w:val="0"/>
        <w:ind w:firstLine="720"/>
        <w:jc w:val="both"/>
        <w:rPr>
          <w:sz w:val="28"/>
        </w:rPr>
      </w:pPr>
      <w:bookmarkStart w:id="47" w:name="sub_1344"/>
      <w:bookmarkEnd w:id="46"/>
      <w:r>
        <w:rPr>
          <w:sz w:val="28"/>
        </w:rPr>
        <w:t>3.4.4.обеспечивает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44FAE" w:rsidRDefault="001125D2">
      <w:pPr>
        <w:widowControl w:val="0"/>
        <w:ind w:firstLine="720"/>
        <w:jc w:val="both"/>
        <w:rPr>
          <w:sz w:val="28"/>
        </w:rPr>
      </w:pPr>
      <w:bookmarkStart w:id="48" w:name="sub_1345"/>
      <w:bookmarkEnd w:id="47"/>
      <w:r>
        <w:rPr>
          <w:sz w:val="28"/>
        </w:rPr>
        <w:t>3.4.5.направляет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44FAE" w:rsidRDefault="001125D2">
      <w:pPr>
        <w:widowControl w:val="0"/>
        <w:ind w:firstLine="720"/>
        <w:jc w:val="both"/>
        <w:rPr>
          <w:sz w:val="28"/>
        </w:rPr>
      </w:pPr>
      <w:bookmarkStart w:id="49" w:name="sub_1346"/>
      <w:bookmarkEnd w:id="48"/>
      <w:proofErr w:type="gramStart"/>
      <w:r>
        <w:rPr>
          <w:sz w:val="28"/>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w:t>
      </w:r>
      <w:r>
        <w:rPr>
          <w:sz w:val="28"/>
        </w:rPr>
        <w:lastRenderedPageBreak/>
        <w:t>числе гарантийного обязательства), предусмотренных контрактом, а также в иных случаях неисполнения или</w:t>
      </w:r>
      <w:proofErr w:type="gramEnd"/>
      <w:r>
        <w:rPr>
          <w:sz w:val="28"/>
        </w:rPr>
        <w:t xml:space="preserve"> ненадлежащего исполнения поставщиком (подрядчиком, исполнителем) обязательств, предусмотренных контрактом, </w:t>
      </w:r>
      <w:proofErr w:type="gramStart"/>
      <w:r>
        <w:rPr>
          <w:sz w:val="28"/>
        </w:rPr>
        <w:t>совершении</w:t>
      </w:r>
      <w:proofErr w:type="gramEnd"/>
      <w:r>
        <w:rPr>
          <w:sz w:val="28"/>
        </w:rPr>
        <w:t xml:space="preserve"> иных действий в случае нарушения поставщиком (подрядчиком, исполнителем) или заказчиком условий контракта;</w:t>
      </w:r>
    </w:p>
    <w:p w:rsidR="00B44FAE" w:rsidRDefault="001125D2">
      <w:pPr>
        <w:widowControl w:val="0"/>
        <w:ind w:firstLine="720"/>
        <w:jc w:val="both"/>
        <w:rPr>
          <w:sz w:val="28"/>
        </w:rPr>
      </w:pPr>
      <w:bookmarkStart w:id="50" w:name="sub_1347"/>
      <w:bookmarkEnd w:id="49"/>
      <w:proofErr w:type="gramStart"/>
      <w:r>
        <w:rPr>
          <w:sz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B44FAE" w:rsidRDefault="001125D2">
      <w:pPr>
        <w:widowControl w:val="0"/>
        <w:ind w:firstLine="720"/>
        <w:jc w:val="both"/>
        <w:rPr>
          <w:sz w:val="28"/>
        </w:rPr>
      </w:pPr>
      <w:bookmarkStart w:id="51" w:name="sub_1348"/>
      <w:bookmarkEnd w:id="50"/>
      <w:proofErr w:type="gramStart"/>
      <w:r>
        <w:rPr>
          <w:sz w:val="28"/>
        </w:rPr>
        <w:t>3.4.8.обеспечивает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B44FAE" w:rsidRDefault="001125D2">
      <w:pPr>
        <w:widowControl w:val="0"/>
        <w:ind w:firstLine="720"/>
        <w:jc w:val="both"/>
        <w:rPr>
          <w:sz w:val="28"/>
        </w:rPr>
      </w:pPr>
      <w:bookmarkStart w:id="52" w:name="sub_1349"/>
      <w:bookmarkEnd w:id="51"/>
      <w:r>
        <w:rPr>
          <w:sz w:val="28"/>
        </w:rPr>
        <w:t>3.4.9.обеспечивает одностороннее расторжение контракта в порядке, предусмотренном статьей 95 Федерального закона.</w:t>
      </w:r>
    </w:p>
    <w:p w:rsidR="00B44FAE" w:rsidRDefault="001125D2">
      <w:pPr>
        <w:widowControl w:val="0"/>
        <w:ind w:firstLine="720"/>
        <w:jc w:val="both"/>
        <w:rPr>
          <w:sz w:val="28"/>
        </w:rPr>
      </w:pPr>
      <w:bookmarkStart w:id="53" w:name="sub_13437"/>
      <w:bookmarkEnd w:id="52"/>
      <w:r>
        <w:rPr>
          <w:sz w:val="28"/>
        </w:rPr>
        <w:t>3.5.осуществляет иные функции и полномочия, предусмотренные Федеральным законом, в том числе:</w:t>
      </w:r>
    </w:p>
    <w:p w:rsidR="00B44FAE" w:rsidRDefault="001125D2">
      <w:pPr>
        <w:widowControl w:val="0"/>
        <w:ind w:firstLine="720"/>
        <w:jc w:val="both"/>
        <w:rPr>
          <w:sz w:val="28"/>
        </w:rPr>
      </w:pPr>
      <w:bookmarkStart w:id="54" w:name="sub_1351"/>
      <w:bookmarkEnd w:id="53"/>
      <w:r>
        <w:rPr>
          <w:sz w:val="28"/>
        </w:rPr>
        <w:t>3.5.1.осуществляет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44FAE" w:rsidRDefault="001125D2">
      <w:pPr>
        <w:widowControl w:val="0"/>
        <w:ind w:firstLine="720"/>
        <w:jc w:val="both"/>
        <w:rPr>
          <w:sz w:val="28"/>
        </w:rPr>
      </w:pPr>
      <w:bookmarkStart w:id="55" w:name="sub_1352"/>
      <w:bookmarkEnd w:id="54"/>
      <w:r>
        <w:rPr>
          <w:sz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44FAE" w:rsidRDefault="001125D2">
      <w:pPr>
        <w:widowControl w:val="0"/>
        <w:ind w:firstLine="720"/>
        <w:jc w:val="both"/>
        <w:rPr>
          <w:sz w:val="28"/>
        </w:rPr>
      </w:pPr>
      <w:bookmarkStart w:id="56" w:name="sub_1353"/>
      <w:bookmarkEnd w:id="55"/>
      <w:r>
        <w:rPr>
          <w:sz w:val="28"/>
        </w:rPr>
        <w:t xml:space="preserve">3.5.3.принимает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Pr>
          <w:sz w:val="28"/>
          <w:highlight w:val="white"/>
        </w:rPr>
        <w:t>банков, государственной корпорации «ВЭБ</w:t>
      </w:r>
      <w:proofErr w:type="gramStart"/>
      <w:r>
        <w:rPr>
          <w:sz w:val="28"/>
          <w:highlight w:val="white"/>
        </w:rPr>
        <w:t>.Р</w:t>
      </w:r>
      <w:proofErr w:type="gramEnd"/>
      <w:r>
        <w:rPr>
          <w:sz w:val="28"/>
          <w:highlight w:val="white"/>
        </w:rPr>
        <w:t>Ф», фондов содействия кредитованию (</w:t>
      </w:r>
      <w:proofErr w:type="gramStart"/>
      <w:r>
        <w:rPr>
          <w:sz w:val="28"/>
          <w:highlight w:val="white"/>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w:t>
      </w:r>
      <w:r>
        <w:rPr>
          <w:sz w:val="28"/>
          <w:highlight w:val="white"/>
        </w:rPr>
        <w:lastRenderedPageBreak/>
        <w:t xml:space="preserve">предусмотренных Федеральным законом), </w:t>
      </w:r>
      <w:r>
        <w:rPr>
          <w:sz w:val="28"/>
        </w:rPr>
        <w:t xml:space="preserve">если такие действия (бездействие) нарушают права и законные интересы участника закупки, а также осуществляет подготовку материалов </w:t>
      </w:r>
      <w:proofErr w:type="spellStart"/>
      <w:r>
        <w:rPr>
          <w:sz w:val="28"/>
        </w:rPr>
        <w:t>врамкахпретензионно-исковой</w:t>
      </w:r>
      <w:proofErr w:type="spellEnd"/>
      <w:proofErr w:type="gramEnd"/>
      <w:r>
        <w:rPr>
          <w:sz w:val="28"/>
        </w:rPr>
        <w:t xml:space="preserve"> работы;</w:t>
      </w:r>
    </w:p>
    <w:p w:rsidR="00B44FAE" w:rsidRDefault="001125D2">
      <w:pPr>
        <w:widowControl w:val="0"/>
        <w:ind w:firstLine="720"/>
        <w:jc w:val="both"/>
        <w:rPr>
          <w:sz w:val="28"/>
        </w:rPr>
      </w:pPr>
      <w:bookmarkStart w:id="57" w:name="sub_1355"/>
      <w:bookmarkEnd w:id="56"/>
      <w:r>
        <w:rPr>
          <w:sz w:val="28"/>
        </w:rPr>
        <w:t>3.5.4.при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7"/>
    </w:p>
    <w:p w:rsidR="00B44FAE" w:rsidRDefault="001125D2">
      <w:pPr>
        <w:spacing w:line="200" w:lineRule="atLeast"/>
        <w:ind w:firstLine="709"/>
        <w:jc w:val="both"/>
        <w:rPr>
          <w:sz w:val="28"/>
        </w:rPr>
      </w:pPr>
      <w:r>
        <w:rPr>
          <w:sz w:val="28"/>
        </w:rPr>
        <w:t>3.6.Руководитель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закона»(п.п.3.5.3 в ред</w:t>
      </w:r>
      <w:proofErr w:type="gramStart"/>
      <w:r>
        <w:rPr>
          <w:sz w:val="28"/>
        </w:rPr>
        <w:t>.П</w:t>
      </w:r>
      <w:proofErr w:type="gramEnd"/>
      <w:r>
        <w:rPr>
          <w:sz w:val="28"/>
        </w:rPr>
        <w:t xml:space="preserve">риказа </w:t>
      </w:r>
      <w:proofErr w:type="spellStart"/>
      <w:r>
        <w:rPr>
          <w:sz w:val="28"/>
        </w:rPr>
        <w:t>Министреаства</w:t>
      </w:r>
      <w:proofErr w:type="spellEnd"/>
      <w:r>
        <w:rPr>
          <w:sz w:val="28"/>
        </w:rPr>
        <w:t xml:space="preserve"> финансов Российской </w:t>
      </w:r>
      <w:proofErr w:type="gramStart"/>
      <w:r>
        <w:rPr>
          <w:sz w:val="28"/>
        </w:rPr>
        <w:t>Федерации от 31.07.2020 № 158н)</w:t>
      </w:r>
      <w:proofErr w:type="gramEnd"/>
    </w:p>
    <w:p w:rsidR="00B44FAE" w:rsidRDefault="00B44FAE">
      <w:pPr>
        <w:spacing w:line="200" w:lineRule="atLeast"/>
        <w:ind w:firstLine="709"/>
        <w:jc w:val="both"/>
        <w:rPr>
          <w:sz w:val="28"/>
        </w:rPr>
      </w:pPr>
    </w:p>
    <w:p w:rsidR="00B44FAE" w:rsidRDefault="00B44FAE">
      <w:pPr>
        <w:spacing w:line="200" w:lineRule="atLeast"/>
        <w:ind w:firstLine="709"/>
        <w:jc w:val="both"/>
        <w:rPr>
          <w:sz w:val="28"/>
        </w:rPr>
      </w:pPr>
    </w:p>
    <w:p w:rsidR="00B44FAE" w:rsidRDefault="001125D2">
      <w:pPr>
        <w:ind w:right="-5"/>
        <w:rPr>
          <w:sz w:val="28"/>
        </w:rPr>
      </w:pPr>
      <w:r>
        <w:rPr>
          <w:sz w:val="28"/>
        </w:rPr>
        <w:t>Глава Администрации</w:t>
      </w:r>
    </w:p>
    <w:p w:rsidR="00B44FAE" w:rsidRDefault="001125D2">
      <w:pPr>
        <w:ind w:right="-5"/>
        <w:rPr>
          <w:sz w:val="28"/>
        </w:rPr>
      </w:pPr>
      <w:r>
        <w:rPr>
          <w:sz w:val="28"/>
        </w:rPr>
        <w:t xml:space="preserve">Северного сельского поселения                                       Л.А. </w:t>
      </w:r>
      <w:proofErr w:type="spellStart"/>
      <w:r>
        <w:rPr>
          <w:sz w:val="28"/>
        </w:rPr>
        <w:t>Калиберда</w:t>
      </w:r>
      <w:proofErr w:type="spellEnd"/>
    </w:p>
    <w:sectPr w:rsidR="00B44FAE" w:rsidSect="00B44FAE">
      <w:pgSz w:w="11905" w:h="16837"/>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30" w:rsidRDefault="004F0330">
      <w:r>
        <w:separator/>
      </w:r>
    </w:p>
  </w:endnote>
  <w:endnote w:type="continuationSeparator" w:id="0">
    <w:p w:rsidR="004F0330" w:rsidRDefault="004F0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30" w:rsidRDefault="004F0330">
      <w:r>
        <w:separator/>
      </w:r>
    </w:p>
  </w:footnote>
  <w:footnote w:type="continuationSeparator" w:id="0">
    <w:p w:rsidR="004F0330" w:rsidRDefault="004F03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B44FAE"/>
    <w:rsid w:val="001125D2"/>
    <w:rsid w:val="002B2BFD"/>
    <w:rsid w:val="004F0330"/>
    <w:rsid w:val="0058613F"/>
    <w:rsid w:val="00B44FAE"/>
    <w:rsid w:val="00F2421E"/>
    <w:rsid w:val="37422561"/>
    <w:rsid w:val="6117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uiPriority="0" w:unhideWhenUsed="0" w:qFormat="1"/>
    <w:lsdException w:name="footer"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lsdException w:name="Hyperlink" w:semiHidden="0" w:uiPriority="0" w:unhideWhenUsed="0" w:qFormat="1"/>
    <w:lsdException w:name="Strong" w:semiHidden="0" w:uiPriority="0" w:unhideWhenUsed="0" w:qFormat="1"/>
    <w:lsdException w:name="Normal (Web)" w:semiHidden="0" w:uiPriority="0" w:unhideWhenUsed="0" w:qFormat="1"/>
    <w:lsdException w:name="HTML Preformatted" w:semiHidden="0" w:uiPriority="0" w:unhideWhenUsed="0" w:qFormat="1"/>
    <w:lsdException w:name="Normal Table" w:semiHidden="0" w:uiPriority="0" w:unhideWhenUsed="0" w:qFormat="1"/>
    <w:lsdException w:name="Balloon Text" w:semiHidden="0" w:uiPriority="0" w:unhideWhenUsed="0" w:qFormat="1"/>
    <w:lsdException w:name="Table Grid"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AE"/>
    <w:rPr>
      <w:color w:val="000000"/>
    </w:rPr>
  </w:style>
  <w:style w:type="paragraph" w:styleId="1">
    <w:name w:val="heading 1"/>
    <w:basedOn w:val="a"/>
    <w:next w:val="a"/>
    <w:uiPriority w:val="9"/>
    <w:qFormat/>
    <w:rsid w:val="00B44FAE"/>
    <w:pPr>
      <w:keepNext/>
      <w:jc w:val="both"/>
      <w:outlineLvl w:val="0"/>
    </w:pPr>
    <w:rPr>
      <w:b/>
      <w:sz w:val="24"/>
    </w:rPr>
  </w:style>
  <w:style w:type="paragraph" w:styleId="2">
    <w:name w:val="heading 2"/>
    <w:basedOn w:val="a"/>
    <w:next w:val="a"/>
    <w:uiPriority w:val="9"/>
    <w:qFormat/>
    <w:rsid w:val="00B44FAE"/>
    <w:pPr>
      <w:keepNext/>
      <w:jc w:val="both"/>
      <w:outlineLvl w:val="1"/>
    </w:pPr>
    <w:rPr>
      <w:sz w:val="24"/>
    </w:rPr>
  </w:style>
  <w:style w:type="paragraph" w:styleId="3">
    <w:name w:val="heading 3"/>
    <w:basedOn w:val="a"/>
    <w:next w:val="a"/>
    <w:uiPriority w:val="9"/>
    <w:qFormat/>
    <w:rsid w:val="00B44FAE"/>
    <w:pPr>
      <w:keepNext/>
      <w:jc w:val="center"/>
      <w:outlineLvl w:val="2"/>
    </w:pPr>
    <w:rPr>
      <w:sz w:val="28"/>
    </w:rPr>
  </w:style>
  <w:style w:type="paragraph" w:styleId="4">
    <w:name w:val="heading 4"/>
    <w:basedOn w:val="a"/>
    <w:next w:val="a"/>
    <w:uiPriority w:val="9"/>
    <w:qFormat/>
    <w:rsid w:val="00B44FAE"/>
    <w:pPr>
      <w:keepNext/>
      <w:jc w:val="center"/>
      <w:outlineLvl w:val="3"/>
    </w:pPr>
    <w:rPr>
      <w:sz w:val="24"/>
    </w:rPr>
  </w:style>
  <w:style w:type="paragraph" w:styleId="5">
    <w:name w:val="heading 5"/>
    <w:basedOn w:val="a"/>
    <w:next w:val="a"/>
    <w:uiPriority w:val="9"/>
    <w:qFormat/>
    <w:rsid w:val="00B44FAE"/>
    <w:pPr>
      <w:keepNext/>
      <w:outlineLvl w:val="4"/>
    </w:pPr>
    <w:rPr>
      <w:sz w:val="24"/>
    </w:rPr>
  </w:style>
  <w:style w:type="paragraph" w:styleId="6">
    <w:name w:val="heading 6"/>
    <w:basedOn w:val="a"/>
    <w:next w:val="a"/>
    <w:uiPriority w:val="9"/>
    <w:qFormat/>
    <w:rsid w:val="00B44FAE"/>
    <w:pPr>
      <w:keepNext/>
      <w:tabs>
        <w:tab w:val="left" w:pos="4170"/>
      </w:tabs>
      <w:outlineLvl w:val="5"/>
    </w:pPr>
    <w:rPr>
      <w:sz w:val="28"/>
    </w:rPr>
  </w:style>
  <w:style w:type="paragraph" w:styleId="7">
    <w:name w:val="heading 7"/>
    <w:basedOn w:val="a"/>
    <w:next w:val="a"/>
    <w:uiPriority w:val="9"/>
    <w:qFormat/>
    <w:rsid w:val="00B44FAE"/>
    <w:pPr>
      <w:keepNext/>
      <w:tabs>
        <w:tab w:val="left" w:pos="4170"/>
      </w:tabs>
      <w:ind w:left="709"/>
      <w:outlineLvl w:val="6"/>
    </w:pPr>
    <w:rPr>
      <w:sz w:val="28"/>
    </w:rPr>
  </w:style>
  <w:style w:type="paragraph" w:styleId="8">
    <w:name w:val="heading 8"/>
    <w:basedOn w:val="a"/>
    <w:next w:val="a"/>
    <w:uiPriority w:val="9"/>
    <w:qFormat/>
    <w:rsid w:val="00B44FAE"/>
    <w:pPr>
      <w:keepNext/>
      <w:jc w:val="right"/>
      <w:outlineLvl w:val="7"/>
    </w:pPr>
    <w:rPr>
      <w:b/>
      <w:sz w:val="28"/>
    </w:rPr>
  </w:style>
  <w:style w:type="paragraph" w:styleId="9">
    <w:name w:val="heading 9"/>
    <w:basedOn w:val="a"/>
    <w:next w:val="a"/>
    <w:uiPriority w:val="9"/>
    <w:qFormat/>
    <w:rsid w:val="00B44FAE"/>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B44FAE"/>
    <w:rPr>
      <w:color w:val="0000FF"/>
      <w:u w:val="single"/>
    </w:rPr>
  </w:style>
  <w:style w:type="character" w:styleId="a4">
    <w:name w:val="page number"/>
    <w:qFormat/>
    <w:rsid w:val="00B44FAE"/>
  </w:style>
  <w:style w:type="character" w:styleId="a5">
    <w:name w:val="Strong"/>
    <w:qFormat/>
    <w:rsid w:val="00B44FAE"/>
    <w:rPr>
      <w:b/>
    </w:rPr>
  </w:style>
  <w:style w:type="paragraph" w:styleId="a6">
    <w:name w:val="Balloon Text"/>
    <w:basedOn w:val="a"/>
    <w:qFormat/>
    <w:rsid w:val="00B44FAE"/>
    <w:rPr>
      <w:rFonts w:ascii="Tahoma" w:hAnsi="Tahoma"/>
      <w:sz w:val="16"/>
    </w:rPr>
  </w:style>
  <w:style w:type="paragraph" w:styleId="80">
    <w:name w:val="toc 8"/>
    <w:next w:val="a"/>
    <w:uiPriority w:val="39"/>
    <w:qFormat/>
    <w:rsid w:val="00B44FAE"/>
    <w:pPr>
      <w:ind w:left="1400"/>
    </w:pPr>
    <w:rPr>
      <w:rFonts w:ascii="XO Thames" w:hAnsi="XO Thames"/>
      <w:color w:val="000000"/>
      <w:sz w:val="28"/>
    </w:rPr>
  </w:style>
  <w:style w:type="paragraph" w:styleId="a7">
    <w:name w:val="header"/>
    <w:basedOn w:val="a"/>
    <w:qFormat/>
    <w:rsid w:val="00B44FAE"/>
    <w:pPr>
      <w:tabs>
        <w:tab w:val="center" w:pos="4153"/>
        <w:tab w:val="right" w:pos="8306"/>
      </w:tabs>
    </w:pPr>
  </w:style>
  <w:style w:type="paragraph" w:styleId="90">
    <w:name w:val="toc 9"/>
    <w:next w:val="a"/>
    <w:uiPriority w:val="39"/>
    <w:qFormat/>
    <w:rsid w:val="00B44FAE"/>
    <w:pPr>
      <w:ind w:left="1600"/>
    </w:pPr>
    <w:rPr>
      <w:rFonts w:ascii="XO Thames" w:hAnsi="XO Thames"/>
      <w:color w:val="000000"/>
      <w:sz w:val="28"/>
    </w:rPr>
  </w:style>
  <w:style w:type="paragraph" w:styleId="70">
    <w:name w:val="toc 7"/>
    <w:next w:val="a"/>
    <w:uiPriority w:val="39"/>
    <w:qFormat/>
    <w:rsid w:val="00B44FAE"/>
    <w:pPr>
      <w:ind w:left="1200"/>
    </w:pPr>
    <w:rPr>
      <w:rFonts w:ascii="XO Thames" w:hAnsi="XO Thames"/>
      <w:color w:val="000000"/>
      <w:sz w:val="28"/>
    </w:rPr>
  </w:style>
  <w:style w:type="paragraph" w:styleId="a8">
    <w:name w:val="Body Text"/>
    <w:basedOn w:val="a"/>
    <w:qFormat/>
    <w:rsid w:val="00B44FAE"/>
    <w:pPr>
      <w:jc w:val="both"/>
    </w:pPr>
    <w:rPr>
      <w:sz w:val="28"/>
    </w:rPr>
  </w:style>
  <w:style w:type="paragraph" w:styleId="10">
    <w:name w:val="toc 1"/>
    <w:next w:val="a"/>
    <w:uiPriority w:val="39"/>
    <w:qFormat/>
    <w:rsid w:val="00B44FAE"/>
    <w:rPr>
      <w:rFonts w:ascii="XO Thames" w:hAnsi="XO Thames"/>
      <w:b/>
      <w:color w:val="000000"/>
      <w:sz w:val="28"/>
    </w:rPr>
  </w:style>
  <w:style w:type="paragraph" w:styleId="60">
    <w:name w:val="toc 6"/>
    <w:next w:val="a"/>
    <w:uiPriority w:val="39"/>
    <w:qFormat/>
    <w:rsid w:val="00B44FAE"/>
    <w:pPr>
      <w:ind w:left="1000"/>
    </w:pPr>
    <w:rPr>
      <w:rFonts w:ascii="XO Thames" w:hAnsi="XO Thames"/>
      <w:color w:val="000000"/>
      <w:sz w:val="28"/>
    </w:rPr>
  </w:style>
  <w:style w:type="paragraph" w:styleId="30">
    <w:name w:val="toc 3"/>
    <w:next w:val="a"/>
    <w:uiPriority w:val="39"/>
    <w:qFormat/>
    <w:rsid w:val="00B44FAE"/>
    <w:pPr>
      <w:ind w:left="400"/>
    </w:pPr>
    <w:rPr>
      <w:rFonts w:ascii="XO Thames" w:hAnsi="XO Thames"/>
      <w:color w:val="000000"/>
      <w:sz w:val="28"/>
    </w:rPr>
  </w:style>
  <w:style w:type="paragraph" w:styleId="20">
    <w:name w:val="toc 2"/>
    <w:next w:val="a"/>
    <w:uiPriority w:val="39"/>
    <w:qFormat/>
    <w:rsid w:val="00B44FAE"/>
    <w:pPr>
      <w:ind w:left="200"/>
    </w:pPr>
    <w:rPr>
      <w:rFonts w:ascii="XO Thames" w:hAnsi="XO Thames"/>
      <w:color w:val="000000"/>
      <w:sz w:val="28"/>
    </w:rPr>
  </w:style>
  <w:style w:type="paragraph" w:styleId="40">
    <w:name w:val="toc 4"/>
    <w:next w:val="a"/>
    <w:uiPriority w:val="39"/>
    <w:qFormat/>
    <w:rsid w:val="00B44FAE"/>
    <w:pPr>
      <w:ind w:left="600"/>
    </w:pPr>
    <w:rPr>
      <w:rFonts w:ascii="XO Thames" w:hAnsi="XO Thames"/>
      <w:color w:val="000000"/>
      <w:sz w:val="28"/>
    </w:rPr>
  </w:style>
  <w:style w:type="paragraph" w:styleId="50">
    <w:name w:val="toc 5"/>
    <w:next w:val="a"/>
    <w:uiPriority w:val="39"/>
    <w:qFormat/>
    <w:rsid w:val="00B44FAE"/>
    <w:pPr>
      <w:ind w:left="800"/>
    </w:pPr>
    <w:rPr>
      <w:rFonts w:ascii="XO Thames" w:hAnsi="XO Thames"/>
      <w:color w:val="000000"/>
      <w:sz w:val="28"/>
    </w:rPr>
  </w:style>
  <w:style w:type="paragraph" w:styleId="a9">
    <w:name w:val="Body Text Indent"/>
    <w:basedOn w:val="a"/>
    <w:qFormat/>
    <w:rsid w:val="00B44FAE"/>
    <w:pPr>
      <w:spacing w:after="120"/>
      <w:ind w:left="283"/>
    </w:pPr>
  </w:style>
  <w:style w:type="paragraph" w:styleId="aa">
    <w:name w:val="Title"/>
    <w:next w:val="a"/>
    <w:uiPriority w:val="10"/>
    <w:qFormat/>
    <w:rsid w:val="00B44FAE"/>
    <w:pPr>
      <w:spacing w:before="567" w:after="567"/>
      <w:jc w:val="center"/>
    </w:pPr>
    <w:rPr>
      <w:rFonts w:ascii="XO Thames" w:hAnsi="XO Thames"/>
      <w:b/>
      <w:caps/>
      <w:color w:val="000000"/>
      <w:sz w:val="40"/>
    </w:rPr>
  </w:style>
  <w:style w:type="paragraph" w:styleId="ab">
    <w:name w:val="footer"/>
    <w:basedOn w:val="a"/>
    <w:qFormat/>
    <w:rsid w:val="00B44FAE"/>
    <w:pPr>
      <w:tabs>
        <w:tab w:val="center" w:pos="4536"/>
        <w:tab w:val="right" w:pos="9072"/>
      </w:tabs>
    </w:pPr>
  </w:style>
  <w:style w:type="paragraph" w:styleId="ac">
    <w:name w:val="List"/>
    <w:basedOn w:val="a8"/>
    <w:qFormat/>
    <w:rsid w:val="00B44FAE"/>
    <w:rPr>
      <w:rFonts w:ascii="Arial" w:hAnsi="Arial"/>
    </w:rPr>
  </w:style>
  <w:style w:type="paragraph" w:styleId="ad">
    <w:name w:val="Normal (Web)"/>
    <w:basedOn w:val="a"/>
    <w:qFormat/>
    <w:rsid w:val="00B44FAE"/>
    <w:pPr>
      <w:spacing w:before="100" w:after="119"/>
    </w:pPr>
    <w:rPr>
      <w:sz w:val="24"/>
    </w:rPr>
  </w:style>
  <w:style w:type="paragraph" w:styleId="21">
    <w:name w:val="Body Text Indent 2"/>
    <w:basedOn w:val="a"/>
    <w:rsid w:val="00B44FAE"/>
    <w:pPr>
      <w:spacing w:after="120" w:line="480" w:lineRule="auto"/>
      <w:ind w:left="283"/>
    </w:pPr>
  </w:style>
  <w:style w:type="paragraph" w:styleId="ae">
    <w:name w:val="Subtitle"/>
    <w:next w:val="a"/>
    <w:uiPriority w:val="11"/>
    <w:qFormat/>
    <w:rsid w:val="00B44FAE"/>
    <w:pPr>
      <w:jc w:val="both"/>
    </w:pPr>
    <w:rPr>
      <w:rFonts w:ascii="XO Thames" w:hAnsi="XO Thames"/>
      <w:i/>
      <w:color w:val="000000"/>
      <w:sz w:val="24"/>
    </w:rPr>
  </w:style>
  <w:style w:type="paragraph" w:styleId="HTML">
    <w:name w:val="HTML Preformatted"/>
    <w:basedOn w:val="a"/>
    <w:qFormat/>
    <w:rsid w:val="00B4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table" w:styleId="af">
    <w:name w:val="Table Grid"/>
    <w:basedOn w:val="a1"/>
    <w:qFormat/>
    <w:rsid w:val="00B44F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Указатель1"/>
    <w:basedOn w:val="a"/>
    <w:link w:val="110"/>
    <w:qFormat/>
    <w:rsid w:val="00B44FAE"/>
    <w:rPr>
      <w:rFonts w:ascii="Arial" w:hAnsi="Arial"/>
    </w:rPr>
  </w:style>
  <w:style w:type="character" w:customStyle="1" w:styleId="110">
    <w:name w:val="Указатель11"/>
    <w:link w:val="11"/>
    <w:qFormat/>
    <w:rsid w:val="00B44FAE"/>
    <w:rPr>
      <w:rFonts w:ascii="Arial" w:hAnsi="Arial"/>
    </w:rPr>
  </w:style>
  <w:style w:type="paragraph" w:customStyle="1" w:styleId="111">
    <w:name w:val="Заголовок 11"/>
    <w:basedOn w:val="a"/>
    <w:next w:val="a"/>
    <w:link w:val="1110"/>
    <w:qFormat/>
    <w:rsid w:val="00B44FAE"/>
    <w:pPr>
      <w:keepNext/>
      <w:widowControl w:val="0"/>
      <w:tabs>
        <w:tab w:val="left" w:pos="360"/>
      </w:tabs>
      <w:spacing w:before="240" w:after="60" w:line="360" w:lineRule="auto"/>
      <w:ind w:left="360" w:hanging="360"/>
      <w:jc w:val="both"/>
      <w:outlineLvl w:val="0"/>
    </w:pPr>
    <w:rPr>
      <w:rFonts w:ascii="Arial" w:hAnsi="Arial"/>
      <w:b/>
      <w:sz w:val="32"/>
    </w:rPr>
  </w:style>
  <w:style w:type="character" w:customStyle="1" w:styleId="1110">
    <w:name w:val="Заголовок 111"/>
    <w:link w:val="111"/>
    <w:qFormat/>
    <w:rsid w:val="00B44FAE"/>
    <w:rPr>
      <w:rFonts w:ascii="Arial" w:hAnsi="Arial"/>
      <w:b/>
      <w:sz w:val="32"/>
    </w:rPr>
  </w:style>
  <w:style w:type="paragraph" w:customStyle="1" w:styleId="12">
    <w:name w:val="Название1"/>
    <w:basedOn w:val="a"/>
    <w:link w:val="112"/>
    <w:qFormat/>
    <w:rsid w:val="00B44FAE"/>
    <w:pPr>
      <w:spacing w:before="120" w:after="120"/>
    </w:pPr>
    <w:rPr>
      <w:rFonts w:ascii="Arial" w:hAnsi="Arial"/>
      <w:i/>
      <w:sz w:val="24"/>
    </w:rPr>
  </w:style>
  <w:style w:type="character" w:customStyle="1" w:styleId="112">
    <w:name w:val="Название11"/>
    <w:link w:val="12"/>
    <w:qFormat/>
    <w:rsid w:val="00B44FAE"/>
    <w:rPr>
      <w:rFonts w:ascii="Arial" w:hAnsi="Arial"/>
      <w:i/>
      <w:sz w:val="24"/>
    </w:rPr>
  </w:style>
  <w:style w:type="paragraph" w:customStyle="1" w:styleId="af0">
    <w:name w:val="Знак Знак Знак Знак"/>
    <w:basedOn w:val="a"/>
    <w:link w:val="13"/>
    <w:qFormat/>
    <w:rsid w:val="00B44FAE"/>
    <w:pPr>
      <w:spacing w:beforeAutospacing="1" w:afterAutospacing="1"/>
    </w:pPr>
    <w:rPr>
      <w:rFonts w:ascii="Tahoma" w:hAnsi="Tahoma"/>
    </w:rPr>
  </w:style>
  <w:style w:type="character" w:customStyle="1" w:styleId="13">
    <w:name w:val="Знак Знак Знак Знак1"/>
    <w:link w:val="af0"/>
    <w:qFormat/>
    <w:rsid w:val="00B44FAE"/>
    <w:rPr>
      <w:rFonts w:ascii="Tahoma" w:hAnsi="Tahoma"/>
    </w:rPr>
  </w:style>
  <w:style w:type="paragraph" w:customStyle="1" w:styleId="Web">
    <w:name w:val="Обычный (Web)"/>
    <w:basedOn w:val="a"/>
    <w:link w:val="Web1"/>
    <w:qFormat/>
    <w:rsid w:val="00B44FAE"/>
    <w:rPr>
      <w:sz w:val="24"/>
    </w:rPr>
  </w:style>
  <w:style w:type="character" w:customStyle="1" w:styleId="Web1">
    <w:name w:val="Обычный (Web)1"/>
    <w:link w:val="Web"/>
    <w:qFormat/>
    <w:rsid w:val="00B44FAE"/>
    <w:rPr>
      <w:sz w:val="24"/>
    </w:rPr>
  </w:style>
  <w:style w:type="paragraph" w:customStyle="1" w:styleId="ConsTitle">
    <w:name w:val="ConsTitle"/>
    <w:link w:val="ConsTitle1"/>
    <w:qFormat/>
    <w:rsid w:val="00B44FAE"/>
    <w:pPr>
      <w:widowControl w:val="0"/>
      <w:ind w:right="19772"/>
    </w:pPr>
    <w:rPr>
      <w:rFonts w:ascii="Arial" w:hAnsi="Arial"/>
      <w:b/>
      <w:color w:val="000000"/>
      <w:sz w:val="16"/>
    </w:rPr>
  </w:style>
  <w:style w:type="character" w:customStyle="1" w:styleId="ConsTitle1">
    <w:name w:val="ConsTitle1"/>
    <w:link w:val="ConsTitle"/>
    <w:qFormat/>
    <w:rsid w:val="00B44FAE"/>
    <w:rPr>
      <w:rFonts w:ascii="Arial" w:hAnsi="Arial"/>
      <w:b/>
      <w:sz w:val="16"/>
    </w:rPr>
  </w:style>
  <w:style w:type="paragraph" w:customStyle="1" w:styleId="WW-BodyText21234">
    <w:name w:val="WW-Body Text 21234"/>
    <w:basedOn w:val="a"/>
    <w:link w:val="WW-BodyText212341"/>
    <w:qFormat/>
    <w:rsid w:val="00B44FAE"/>
    <w:pPr>
      <w:ind w:firstLine="708"/>
      <w:jc w:val="both"/>
    </w:pPr>
    <w:rPr>
      <w:sz w:val="28"/>
    </w:rPr>
  </w:style>
  <w:style w:type="character" w:customStyle="1" w:styleId="WW-BodyText212341">
    <w:name w:val="WW-Body Text 212341"/>
    <w:link w:val="WW-BodyText21234"/>
    <w:qFormat/>
    <w:rsid w:val="00B44FAE"/>
    <w:rPr>
      <w:sz w:val="28"/>
    </w:rPr>
  </w:style>
  <w:style w:type="paragraph" w:customStyle="1" w:styleId="14">
    <w:name w:val="Основной шрифт абзаца1"/>
    <w:link w:val="113"/>
    <w:qFormat/>
    <w:rsid w:val="00B44FAE"/>
    <w:rPr>
      <w:color w:val="000000"/>
    </w:rPr>
  </w:style>
  <w:style w:type="character" w:customStyle="1" w:styleId="113">
    <w:name w:val="Основной шрифт абзаца11"/>
    <w:link w:val="14"/>
    <w:qFormat/>
    <w:rsid w:val="00B44FAE"/>
  </w:style>
  <w:style w:type="paragraph" w:styleId="af1">
    <w:name w:val="List Paragraph"/>
    <w:basedOn w:val="a"/>
    <w:qFormat/>
    <w:rsid w:val="00B44FAE"/>
    <w:pPr>
      <w:spacing w:after="200" w:line="276" w:lineRule="auto"/>
      <w:ind w:left="720"/>
      <w:contextualSpacing/>
    </w:pPr>
    <w:rPr>
      <w:rFonts w:ascii="Calibri" w:hAnsi="Calibri"/>
      <w:sz w:val="22"/>
    </w:rPr>
  </w:style>
  <w:style w:type="paragraph" w:customStyle="1" w:styleId="af2">
    <w:name w:val="Содержимое таблицы"/>
    <w:basedOn w:val="a"/>
    <w:link w:val="15"/>
    <w:qFormat/>
    <w:rsid w:val="00B44FAE"/>
  </w:style>
  <w:style w:type="character" w:customStyle="1" w:styleId="15">
    <w:name w:val="Содержимое таблицы1"/>
    <w:link w:val="af2"/>
    <w:qFormat/>
    <w:rsid w:val="00B44FAE"/>
  </w:style>
  <w:style w:type="paragraph" w:customStyle="1" w:styleId="210">
    <w:name w:val="Основной текст 21"/>
    <w:basedOn w:val="a"/>
    <w:link w:val="211"/>
    <w:qFormat/>
    <w:rsid w:val="00B44FAE"/>
    <w:pPr>
      <w:ind w:firstLine="567"/>
      <w:jc w:val="both"/>
    </w:pPr>
    <w:rPr>
      <w:sz w:val="28"/>
    </w:rPr>
  </w:style>
  <w:style w:type="character" w:customStyle="1" w:styleId="211">
    <w:name w:val="Основной текст 211"/>
    <w:link w:val="210"/>
    <w:qFormat/>
    <w:rsid w:val="00B44FAE"/>
    <w:rPr>
      <w:sz w:val="28"/>
    </w:rPr>
  </w:style>
  <w:style w:type="paragraph" w:customStyle="1" w:styleId="212">
    <w:name w:val="Основной текст 212"/>
    <w:basedOn w:val="a"/>
    <w:link w:val="213"/>
    <w:qFormat/>
    <w:rsid w:val="00B44FAE"/>
    <w:pPr>
      <w:spacing w:after="120" w:line="480" w:lineRule="auto"/>
    </w:pPr>
  </w:style>
  <w:style w:type="character" w:customStyle="1" w:styleId="213">
    <w:name w:val="Основной текст 213"/>
    <w:link w:val="212"/>
    <w:qFormat/>
    <w:rsid w:val="00B44FAE"/>
  </w:style>
  <w:style w:type="paragraph" w:customStyle="1" w:styleId="af3">
    <w:name w:val="Готовый"/>
    <w:basedOn w:val="a"/>
    <w:link w:val="16"/>
    <w:qFormat/>
    <w:rsid w:val="00B44F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16">
    <w:name w:val="Готовый1"/>
    <w:link w:val="af3"/>
    <w:qFormat/>
    <w:rsid w:val="00B44FAE"/>
    <w:rPr>
      <w:rFonts w:ascii="Courier New" w:hAnsi="Courier New"/>
    </w:rPr>
  </w:style>
  <w:style w:type="paragraph" w:customStyle="1" w:styleId="Footnote">
    <w:name w:val="Footnote"/>
    <w:link w:val="Footnote1"/>
    <w:qFormat/>
    <w:rsid w:val="00B44FAE"/>
    <w:pPr>
      <w:ind w:firstLine="851"/>
      <w:jc w:val="both"/>
    </w:pPr>
    <w:rPr>
      <w:rFonts w:ascii="XO Thames" w:hAnsi="XO Thames"/>
      <w:color w:val="000000"/>
      <w:sz w:val="22"/>
    </w:rPr>
  </w:style>
  <w:style w:type="character" w:customStyle="1" w:styleId="Footnote1">
    <w:name w:val="Footnote1"/>
    <w:link w:val="Footnote"/>
    <w:qFormat/>
    <w:rsid w:val="00B44FAE"/>
    <w:rPr>
      <w:rFonts w:ascii="XO Thames" w:hAnsi="XO Thames"/>
      <w:sz w:val="22"/>
    </w:rPr>
  </w:style>
  <w:style w:type="paragraph" w:customStyle="1" w:styleId="WW-BodyText212345">
    <w:name w:val="WW-Body Text 212345"/>
    <w:basedOn w:val="a"/>
    <w:link w:val="WW-BodyText2123451"/>
    <w:qFormat/>
    <w:rsid w:val="00B44FAE"/>
    <w:rPr>
      <w:sz w:val="28"/>
    </w:rPr>
  </w:style>
  <w:style w:type="character" w:customStyle="1" w:styleId="WW-BodyText2123451">
    <w:name w:val="WW-Body Text 2123451"/>
    <w:link w:val="WW-BodyText212345"/>
    <w:qFormat/>
    <w:rsid w:val="00B44FAE"/>
    <w:rPr>
      <w:sz w:val="28"/>
    </w:rPr>
  </w:style>
  <w:style w:type="paragraph" w:customStyle="1" w:styleId="WW-BodyText21">
    <w:name w:val="WW-Body Text 21"/>
    <w:basedOn w:val="a"/>
    <w:link w:val="WW-BodyText211"/>
    <w:qFormat/>
    <w:rsid w:val="00B44FAE"/>
    <w:pPr>
      <w:ind w:firstLine="567"/>
    </w:pPr>
    <w:rPr>
      <w:sz w:val="28"/>
    </w:rPr>
  </w:style>
  <w:style w:type="character" w:customStyle="1" w:styleId="WW-BodyText211">
    <w:name w:val="WW-Body Text 211"/>
    <w:link w:val="WW-BodyText21"/>
    <w:qFormat/>
    <w:rsid w:val="00B44FAE"/>
    <w:rPr>
      <w:sz w:val="28"/>
    </w:rPr>
  </w:style>
  <w:style w:type="paragraph" w:customStyle="1" w:styleId="HeaderandFooter">
    <w:name w:val="Header and Footer"/>
    <w:link w:val="HeaderandFooter1"/>
    <w:qFormat/>
    <w:rsid w:val="00B44FAE"/>
    <w:pPr>
      <w:jc w:val="both"/>
    </w:pPr>
    <w:rPr>
      <w:rFonts w:ascii="XO Thames" w:hAnsi="XO Thames"/>
      <w:color w:val="000000"/>
    </w:rPr>
  </w:style>
  <w:style w:type="character" w:customStyle="1" w:styleId="HeaderandFooter1">
    <w:name w:val="Header and Footer1"/>
    <w:link w:val="HeaderandFooter"/>
    <w:qFormat/>
    <w:rsid w:val="00B44FAE"/>
    <w:rPr>
      <w:rFonts w:ascii="XO Thames" w:hAnsi="XO Thames"/>
      <w:sz w:val="20"/>
    </w:rPr>
  </w:style>
  <w:style w:type="paragraph" w:customStyle="1" w:styleId="ConsNormal">
    <w:name w:val="ConsNormal"/>
    <w:link w:val="ConsNormal1"/>
    <w:qFormat/>
    <w:rsid w:val="00B44FAE"/>
    <w:pPr>
      <w:widowControl w:val="0"/>
      <w:ind w:right="19772" w:firstLine="720"/>
    </w:pPr>
    <w:rPr>
      <w:rFonts w:ascii="Arial" w:hAnsi="Arial"/>
      <w:color w:val="000000"/>
    </w:rPr>
  </w:style>
  <w:style w:type="character" w:customStyle="1" w:styleId="ConsNormal1">
    <w:name w:val="ConsNormal1"/>
    <w:link w:val="ConsNormal"/>
    <w:qFormat/>
    <w:rsid w:val="00B44FAE"/>
    <w:rPr>
      <w:rFonts w:ascii="Arial" w:hAnsi="Arial"/>
    </w:rPr>
  </w:style>
  <w:style w:type="paragraph" w:customStyle="1" w:styleId="af4">
    <w:name w:val="Заголовок таблицы"/>
    <w:basedOn w:val="af2"/>
    <w:link w:val="17"/>
    <w:qFormat/>
    <w:rsid w:val="00B44FAE"/>
    <w:pPr>
      <w:jc w:val="center"/>
    </w:pPr>
    <w:rPr>
      <w:b/>
    </w:rPr>
  </w:style>
  <w:style w:type="character" w:customStyle="1" w:styleId="17">
    <w:name w:val="Заголовок таблицы1"/>
    <w:basedOn w:val="15"/>
    <w:link w:val="af4"/>
    <w:qFormat/>
    <w:rsid w:val="00B44FAE"/>
    <w:rPr>
      <w:b/>
    </w:rPr>
  </w:style>
  <w:style w:type="paragraph" w:customStyle="1" w:styleId="31">
    <w:name w:val="Основной текст 31"/>
    <w:basedOn w:val="a"/>
    <w:link w:val="311"/>
    <w:qFormat/>
    <w:rsid w:val="00B44FAE"/>
    <w:rPr>
      <w:sz w:val="22"/>
    </w:rPr>
  </w:style>
  <w:style w:type="character" w:customStyle="1" w:styleId="311">
    <w:name w:val="Основной текст 311"/>
    <w:link w:val="31"/>
    <w:qFormat/>
    <w:rsid w:val="00B44FAE"/>
    <w:rPr>
      <w:sz w:val="22"/>
    </w:rPr>
  </w:style>
  <w:style w:type="paragraph" w:customStyle="1" w:styleId="22">
    <w:name w:val="Знак Знак Знак Знак2"/>
    <w:basedOn w:val="a"/>
    <w:link w:val="32"/>
    <w:qFormat/>
    <w:rsid w:val="00B44FAE"/>
    <w:pPr>
      <w:spacing w:beforeAutospacing="1" w:afterAutospacing="1"/>
    </w:pPr>
    <w:rPr>
      <w:rFonts w:ascii="Tahoma" w:hAnsi="Tahoma"/>
    </w:rPr>
  </w:style>
  <w:style w:type="character" w:customStyle="1" w:styleId="32">
    <w:name w:val="Знак Знак Знак Знак3"/>
    <w:link w:val="22"/>
    <w:qFormat/>
    <w:rsid w:val="00B44FAE"/>
    <w:rPr>
      <w:rFonts w:ascii="Tahoma" w:hAnsi="Tahoma"/>
    </w:rPr>
  </w:style>
  <w:style w:type="paragraph" w:customStyle="1" w:styleId="WW-BodyText212">
    <w:name w:val="WW-Body Text 212"/>
    <w:basedOn w:val="a"/>
    <w:link w:val="WW-BodyText2121"/>
    <w:qFormat/>
    <w:rsid w:val="00B44FAE"/>
    <w:pPr>
      <w:jc w:val="both"/>
    </w:pPr>
    <w:rPr>
      <w:sz w:val="24"/>
    </w:rPr>
  </w:style>
  <w:style w:type="character" w:customStyle="1" w:styleId="WW-BodyText2121">
    <w:name w:val="WW-Body Text 2121"/>
    <w:link w:val="WW-BodyText212"/>
    <w:qFormat/>
    <w:rsid w:val="00B44FAE"/>
    <w:rPr>
      <w:sz w:val="24"/>
    </w:rPr>
  </w:style>
  <w:style w:type="paragraph" w:customStyle="1" w:styleId="af5">
    <w:name w:val="Содержимое врезки"/>
    <w:basedOn w:val="a8"/>
    <w:link w:val="18"/>
    <w:qFormat/>
    <w:rsid w:val="00B44FAE"/>
  </w:style>
  <w:style w:type="character" w:customStyle="1" w:styleId="18">
    <w:name w:val="Содержимое врезки1"/>
    <w:link w:val="af5"/>
    <w:qFormat/>
    <w:rsid w:val="00B44FAE"/>
  </w:style>
  <w:style w:type="paragraph" w:customStyle="1" w:styleId="af6">
    <w:name w:val="Таблицы (моноширинный)"/>
    <w:basedOn w:val="a"/>
    <w:next w:val="a"/>
    <w:link w:val="19"/>
    <w:qFormat/>
    <w:rsid w:val="00B44FAE"/>
    <w:pPr>
      <w:widowControl w:val="0"/>
      <w:jc w:val="both"/>
    </w:pPr>
    <w:rPr>
      <w:rFonts w:ascii="Courier New" w:hAnsi="Courier New"/>
    </w:rPr>
  </w:style>
  <w:style w:type="character" w:customStyle="1" w:styleId="19">
    <w:name w:val="Таблицы (моноширинный)1"/>
    <w:link w:val="af6"/>
    <w:qFormat/>
    <w:rsid w:val="00B44FAE"/>
    <w:rPr>
      <w:rFonts w:ascii="Courier New" w:hAnsi="Courier New"/>
    </w:rPr>
  </w:style>
  <w:style w:type="paragraph" w:customStyle="1" w:styleId="WW-BodyText2">
    <w:name w:val="WW-Body Text 2"/>
    <w:basedOn w:val="a"/>
    <w:link w:val="WW-BodyText22"/>
    <w:qFormat/>
    <w:rsid w:val="00B44FAE"/>
    <w:pPr>
      <w:ind w:firstLine="567"/>
    </w:pPr>
    <w:rPr>
      <w:b/>
      <w:sz w:val="28"/>
    </w:rPr>
  </w:style>
  <w:style w:type="character" w:customStyle="1" w:styleId="WW-BodyText22">
    <w:name w:val="WW-Body Text 22"/>
    <w:link w:val="WW-BodyText2"/>
    <w:qFormat/>
    <w:rsid w:val="00B44FAE"/>
    <w:rPr>
      <w:b/>
      <w:sz w:val="28"/>
    </w:rPr>
  </w:style>
  <w:style w:type="paragraph" w:customStyle="1" w:styleId="Absatz-Standardschriftart">
    <w:name w:val="Absatz-Standardschriftart"/>
    <w:link w:val="Absatz-Standardschriftart1"/>
    <w:qFormat/>
    <w:rsid w:val="00B44FAE"/>
    <w:rPr>
      <w:color w:val="000000"/>
    </w:rPr>
  </w:style>
  <w:style w:type="character" w:customStyle="1" w:styleId="Absatz-Standardschriftart1">
    <w:name w:val="Absatz-Standardschriftart1"/>
    <w:link w:val="Absatz-Standardschriftart"/>
    <w:qFormat/>
    <w:rsid w:val="00B44FAE"/>
  </w:style>
  <w:style w:type="paragraph" w:customStyle="1" w:styleId="af7">
    <w:name w:val="Заголовок"/>
    <w:basedOn w:val="a"/>
    <w:next w:val="a8"/>
    <w:link w:val="1a"/>
    <w:qFormat/>
    <w:rsid w:val="00B44FAE"/>
    <w:pPr>
      <w:keepNext/>
      <w:spacing w:before="240" w:after="120"/>
    </w:pPr>
    <w:rPr>
      <w:rFonts w:ascii="Arial" w:hAnsi="Arial"/>
      <w:sz w:val="28"/>
    </w:rPr>
  </w:style>
  <w:style w:type="character" w:customStyle="1" w:styleId="1a">
    <w:name w:val="Заголовок1"/>
    <w:link w:val="af7"/>
    <w:qFormat/>
    <w:rsid w:val="00B44FAE"/>
    <w:rPr>
      <w:rFonts w:ascii="Arial" w:hAnsi="Arial"/>
      <w:sz w:val="28"/>
    </w:rPr>
  </w:style>
  <w:style w:type="paragraph" w:customStyle="1" w:styleId="ConsPlusNormal">
    <w:name w:val="ConsPlusNormal"/>
    <w:link w:val="ConsPlusNormal1"/>
    <w:qFormat/>
    <w:rsid w:val="00B44FAE"/>
    <w:pPr>
      <w:widowControl w:val="0"/>
      <w:ind w:firstLine="720"/>
    </w:pPr>
    <w:rPr>
      <w:rFonts w:ascii="Arial" w:hAnsi="Arial"/>
      <w:color w:val="000000"/>
    </w:rPr>
  </w:style>
  <w:style w:type="character" w:customStyle="1" w:styleId="ConsPlusNormal1">
    <w:name w:val="ConsPlusNormal1"/>
    <w:link w:val="ConsPlusNormal"/>
    <w:qFormat/>
    <w:rsid w:val="00B44FAE"/>
    <w:rPr>
      <w:rFonts w:ascii="Arial" w:hAnsi="Arial"/>
    </w:rPr>
  </w:style>
  <w:style w:type="paragraph" w:customStyle="1" w:styleId="WW-BodyText2123">
    <w:name w:val="WW-Body Text 2123"/>
    <w:basedOn w:val="a"/>
    <w:link w:val="WW-BodyText21231"/>
    <w:qFormat/>
    <w:rsid w:val="00B44FAE"/>
    <w:pPr>
      <w:tabs>
        <w:tab w:val="left" w:pos="1900"/>
      </w:tabs>
      <w:jc w:val="right"/>
    </w:pPr>
    <w:rPr>
      <w:b/>
      <w:sz w:val="28"/>
    </w:rPr>
  </w:style>
  <w:style w:type="character" w:customStyle="1" w:styleId="WW-BodyText21231">
    <w:name w:val="WW-Body Text 21231"/>
    <w:link w:val="WW-BodyText2123"/>
    <w:qFormat/>
    <w:rsid w:val="00B44FAE"/>
    <w:rPr>
      <w:b/>
      <w:sz w:val="2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2024-07-11T07:23:00Z</cp:lastPrinted>
  <dcterms:created xsi:type="dcterms:W3CDTF">2024-07-09T08:46:00Z</dcterms:created>
  <dcterms:modified xsi:type="dcterms:W3CDTF">2024-07-11T07:23:00Z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652B77624B834A51AFD7D9160A40C4CB_12</vt:lpwstr>
  </property>
</Properties>
</file>