
<file path=[Content_Types].xml><?xml version="1.0" encoding="utf-8"?>
<Types xmlns="http://schemas.openxmlformats.org/package/2006/content-types">
  <Default ContentType="image/x-wmf" Extension="wmf"/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er+xml" PartName="/word/footer4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r>
        <w:rPr>
          <w:b w:val="1"/>
          <w:sz w:val="28"/>
        </w:rPr>
        <w:drawing>
          <wp:anchor allowOverlap="true" behindDoc="false" layoutInCell="true" locked="false" relativeHeight="251658240" simplePos="false">
            <wp:simplePos x="0" y="0"/>
            <wp:positionH relativeFrom="column">
              <wp:posOffset>2555875</wp:posOffset>
            </wp:positionH>
            <wp:positionV relativeFrom="page">
              <wp:posOffset>129540</wp:posOffset>
            </wp:positionV>
            <wp:extent cx="875030" cy="1150620"/>
            <wp:wrapNone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5"/>
                    <a:srcRect b="0" l="0" r="0" t="0"/>
                    <a:stretch/>
                  </pic:blipFill>
                  <pic:spPr>
                    <a:xfrm flipH="false" flipV="false" rot="0">
                      <a:ext cx="875030" cy="1150620"/>
                    </a:xfrm>
                    <a:prstGeom prst="rect"/>
                  </pic:spPr>
                </pic:pic>
              </a:graphicData>
            </a:graphic>
          </wp:anchor>
        </w:drawing>
      </w:r>
      <w:r>
        <w:t xml:space="preserve">        </w:t>
      </w:r>
    </w:p>
    <w:p w14:paraId="06000000">
      <w:pPr>
        <w:ind/>
        <w:jc w:val="center"/>
      </w:pPr>
    </w:p>
    <w:p w14:paraId="07000000">
      <w:pPr>
        <w:ind w:firstLine="567" w:left="0"/>
        <w:jc w:val="center"/>
        <w:rPr>
          <w:b w:val="1"/>
          <w:sz w:val="28"/>
        </w:rPr>
      </w:pPr>
    </w:p>
    <w:p w14:paraId="08000000">
      <w:pPr>
        <w:ind w:firstLine="567" w:left="0"/>
        <w:jc w:val="center"/>
        <w:rPr>
          <w:b w:val="1"/>
          <w:sz w:val="28"/>
        </w:rPr>
      </w:pPr>
    </w:p>
    <w:p w14:paraId="09000000">
      <w:pPr>
        <w:ind w:firstLine="567" w:left="0"/>
        <w:rPr>
          <w:b w:val="1"/>
          <w:sz w:val="28"/>
        </w:rPr>
      </w:pPr>
      <w:r>
        <w:rPr>
          <w:b w:val="1"/>
          <w:sz w:val="28"/>
        </w:rPr>
        <w:t xml:space="preserve">                               </w:t>
      </w:r>
      <w:r>
        <w:rPr>
          <w:b w:val="1"/>
          <w:sz w:val="28"/>
        </w:rPr>
        <w:t>РОССИЙСКАЯ ФЕДЕРАЦИЯ</w:t>
      </w:r>
    </w:p>
    <w:p w14:paraId="0A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B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C000000">
      <w:pPr>
        <w:ind/>
        <w:jc w:val="center"/>
        <w:outlineLvl w:val="0"/>
        <w:rPr>
          <w:b w:val="1"/>
          <w:sz w:val="28"/>
        </w:rPr>
      </w:pPr>
      <w:r>
        <w:rPr>
          <w:b w:val="1"/>
          <w:sz w:val="28"/>
        </w:rPr>
        <w:t>«СЕВЕРНОЕ СЕЛЬСКОЕ ПОСЕЛЕНИЕ»</w:t>
      </w:r>
    </w:p>
    <w:p w14:paraId="0D000000">
      <w:pPr>
        <w:ind/>
        <w:jc w:val="center"/>
        <w:rPr>
          <w:b w:val="1"/>
          <w:sz w:val="28"/>
        </w:rPr>
      </w:pPr>
    </w:p>
    <w:p w14:paraId="0E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АДМИНИСТРАЦИЯ</w:t>
      </w:r>
    </w:p>
    <w:p w14:paraId="0F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СЕВЕРНОГО СЕЛЬСКОГО ПОСЕЛЕНИЯ</w:t>
      </w:r>
    </w:p>
    <w:p w14:paraId="10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ЗИМОВНИКОВСКОГО РАЙОНА</w:t>
      </w:r>
    </w:p>
    <w:p w14:paraId="11000000">
      <w:pPr>
        <w:ind/>
        <w:jc w:val="center"/>
        <w:rPr>
          <w:b w:val="1"/>
          <w:sz w:val="32"/>
        </w:rPr>
      </w:pPr>
    </w:p>
    <w:p w14:paraId="12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ПОСТАНОВЛЕНИЕ</w:t>
      </w:r>
    </w:p>
    <w:p w14:paraId="13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№</w:t>
      </w:r>
      <w:r>
        <w:rPr>
          <w:b w:val="1"/>
          <w:sz w:val="32"/>
        </w:rPr>
        <w:t xml:space="preserve"> </w:t>
      </w:r>
      <w:r>
        <w:rPr>
          <w:b w:val="1"/>
          <w:sz w:val="32"/>
        </w:rPr>
        <w:t>2</w:t>
      </w:r>
      <w:r>
        <w:rPr>
          <w:b w:val="1"/>
          <w:sz w:val="32"/>
        </w:rPr>
        <w:t>5</w:t>
      </w:r>
    </w:p>
    <w:p w14:paraId="14000000">
      <w:pPr>
        <w:rPr>
          <w:b w:val="1"/>
          <w:sz w:val="28"/>
        </w:rPr>
      </w:pPr>
      <w:r>
        <w:rPr>
          <w:b w:val="1"/>
        </w:rPr>
        <w:t xml:space="preserve"> </w:t>
      </w:r>
      <w:r>
        <w:rPr>
          <w:b w:val="1"/>
          <w:sz w:val="28"/>
        </w:rPr>
        <w:t>18</w:t>
      </w:r>
      <w:r>
        <w:rPr>
          <w:b w:val="1"/>
          <w:sz w:val="28"/>
        </w:rPr>
        <w:t xml:space="preserve"> марта 2025 года         </w:t>
      </w:r>
      <w:r>
        <w:rPr>
          <w:b w:val="1"/>
          <w:sz w:val="28"/>
        </w:rPr>
        <w:t xml:space="preserve">                                                                       </w:t>
      </w:r>
      <w:r>
        <w:rPr>
          <w:b w:val="1"/>
          <w:sz w:val="28"/>
        </w:rPr>
        <w:t xml:space="preserve">    </w:t>
      </w:r>
      <w:r>
        <w:rPr>
          <w:b w:val="1"/>
          <w:sz w:val="28"/>
        </w:rPr>
        <w:t>х. Гашун</w:t>
      </w:r>
    </w:p>
    <w:p w14:paraId="15000000">
      <w:pPr>
        <w:rPr>
          <w:sz w:val="28"/>
        </w:rPr>
      </w:pPr>
    </w:p>
    <w:p w14:paraId="16000000">
      <w:pPr>
        <w:ind/>
        <w:jc w:val="both"/>
        <w:rPr>
          <w:sz w:val="28"/>
        </w:rPr>
      </w:pPr>
      <w:r>
        <w:rPr>
          <w:sz w:val="28"/>
        </w:rPr>
        <w:t xml:space="preserve">Об утверждении отчета </w:t>
      </w:r>
      <w:r>
        <w:rPr>
          <w:sz w:val="28"/>
        </w:rPr>
        <w:t>о реализации</w:t>
      </w:r>
    </w:p>
    <w:p w14:paraId="17000000">
      <w:pPr>
        <w:ind/>
        <w:jc w:val="both"/>
        <w:rPr>
          <w:sz w:val="28"/>
        </w:rPr>
      </w:pPr>
      <w:r>
        <w:rPr>
          <w:sz w:val="28"/>
        </w:rPr>
        <w:t>м</w:t>
      </w:r>
      <w:r>
        <w:rPr>
          <w:sz w:val="28"/>
        </w:rPr>
        <w:t>униципальной</w:t>
      </w:r>
      <w:r>
        <w:rPr>
          <w:sz w:val="28"/>
        </w:rPr>
        <w:t xml:space="preserve"> </w:t>
      </w:r>
      <w:r>
        <w:rPr>
          <w:sz w:val="28"/>
        </w:rPr>
        <w:t>программы</w:t>
      </w:r>
      <w:r>
        <w:rPr>
          <w:sz w:val="28"/>
        </w:rPr>
        <w:t xml:space="preserve"> </w:t>
      </w:r>
      <w:r>
        <w:rPr>
          <w:sz w:val="28"/>
        </w:rPr>
        <w:t>Администрации</w:t>
      </w:r>
    </w:p>
    <w:p w14:paraId="18000000">
      <w:pPr>
        <w:ind/>
        <w:jc w:val="both"/>
        <w:rPr>
          <w:color w:val="000000"/>
          <w:sz w:val="28"/>
        </w:rPr>
      </w:pPr>
      <w:r>
        <w:rPr>
          <w:sz w:val="28"/>
        </w:rPr>
        <w:t>Северного сельского</w:t>
      </w:r>
      <w:r>
        <w:rPr>
          <w:sz w:val="28"/>
        </w:rPr>
        <w:t xml:space="preserve"> </w:t>
      </w:r>
      <w:r>
        <w:rPr>
          <w:sz w:val="28"/>
        </w:rPr>
        <w:t xml:space="preserve">поселения </w:t>
      </w:r>
      <w:r>
        <w:rPr>
          <w:color w:val="000000"/>
          <w:sz w:val="28"/>
        </w:rPr>
        <w:t>«</w:t>
      </w:r>
      <w:r>
        <w:rPr>
          <w:color w:val="000000"/>
          <w:sz w:val="28"/>
        </w:rPr>
        <w:t>Обеспечение</w:t>
      </w:r>
    </w:p>
    <w:p w14:paraId="19000000">
      <w:pPr>
        <w:ind/>
        <w:jc w:val="both"/>
        <w:rPr>
          <w:color w:val="000000"/>
          <w:sz w:val="28"/>
        </w:rPr>
      </w:pPr>
      <w:r>
        <w:rPr>
          <w:color w:val="000000"/>
          <w:sz w:val="28"/>
        </w:rPr>
        <w:t>общественного порядка и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профилактика</w:t>
      </w:r>
    </w:p>
    <w:p w14:paraId="1A000000">
      <w:pPr>
        <w:ind/>
        <w:jc w:val="both"/>
        <w:rPr>
          <w:color w:val="000000"/>
          <w:sz w:val="28"/>
        </w:rPr>
      </w:pPr>
      <w:r>
        <w:rPr>
          <w:color w:val="000000"/>
          <w:sz w:val="28"/>
        </w:rPr>
        <w:t>правонарушений</w:t>
      </w:r>
      <w:r>
        <w:rPr>
          <w:color w:val="000000"/>
          <w:sz w:val="28"/>
        </w:rPr>
        <w:t>»</w:t>
      </w:r>
      <w:r>
        <w:rPr>
          <w:color w:val="000000"/>
          <w:sz w:val="28"/>
        </w:rPr>
        <w:t xml:space="preserve"> за</w:t>
      </w:r>
      <w:r>
        <w:rPr>
          <w:color w:val="000000"/>
          <w:sz w:val="28"/>
        </w:rPr>
        <w:t xml:space="preserve"> 2024 </w:t>
      </w:r>
      <w:r>
        <w:rPr>
          <w:color w:val="000000"/>
          <w:sz w:val="28"/>
        </w:rPr>
        <w:t>год</w:t>
      </w:r>
    </w:p>
    <w:p w14:paraId="1B000000">
      <w:pPr>
        <w:rPr>
          <w:sz w:val="28"/>
        </w:rPr>
      </w:pPr>
    </w:p>
    <w:p w14:paraId="1C000000">
      <w:pPr>
        <w:ind w:firstLine="567" w:left="0"/>
        <w:jc w:val="both"/>
        <w:rPr>
          <w:rStyle w:val="Style_2_ch"/>
        </w:rPr>
      </w:pPr>
      <w:r>
        <w:rPr>
          <w:sz w:val="28"/>
        </w:rPr>
        <w:tab/>
      </w:r>
      <w:r>
        <w:rPr>
          <w:sz w:val="28"/>
        </w:rPr>
        <w:t>В соотве</w:t>
      </w:r>
      <w:r>
        <w:rPr>
          <w:sz w:val="28"/>
        </w:rPr>
        <w:t xml:space="preserve">тствии </w:t>
      </w:r>
      <w:r>
        <w:rPr>
          <w:sz w:val="28"/>
        </w:rPr>
        <w:t>с Постановлением Администрации Северного сельского поселения от 06.09.2013г. № 63 «Об утверждении Порядка разработки, реализации и оценки эффективности муниципальных программ Северного сельского поселения»,</w:t>
      </w:r>
      <w:r>
        <w:rPr>
          <w:sz w:val="28"/>
        </w:rPr>
        <w:t xml:space="preserve"> руководствуясь подпунктом 11 пункта 2 статьи </w:t>
      </w:r>
      <w:r>
        <w:rPr>
          <w:sz w:val="28"/>
        </w:rPr>
        <w:t>34</w:t>
      </w:r>
      <w:r>
        <w:rPr>
          <w:sz w:val="28"/>
        </w:rPr>
        <w:t xml:space="preserve"> Устава муниципального образования «Северное сельское поселение» </w:t>
      </w:r>
    </w:p>
    <w:p w14:paraId="1D000000">
      <w:pPr>
        <w:tabs>
          <w:tab w:leader="none" w:pos="795" w:val="left"/>
        </w:tabs>
        <w:ind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                               </w:t>
      </w:r>
      <w:r>
        <w:rPr>
          <w:sz w:val="28"/>
        </w:rPr>
        <w:t xml:space="preserve">                       </w:t>
      </w:r>
    </w:p>
    <w:p w14:paraId="1E000000">
      <w:pPr>
        <w:tabs>
          <w:tab w:leader="none" w:pos="795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ПОСТАНОВЛЯЮ:</w:t>
      </w:r>
    </w:p>
    <w:p w14:paraId="1F000000">
      <w:pPr>
        <w:ind/>
        <w:jc w:val="both"/>
        <w:rPr>
          <w:b w:val="1"/>
          <w:sz w:val="28"/>
        </w:rPr>
      </w:pPr>
    </w:p>
    <w:p w14:paraId="20000000">
      <w:pPr>
        <w:pStyle w:val="Style_3"/>
        <w:ind/>
        <w:jc w:val="both"/>
        <w:rPr>
          <w:sz w:val="28"/>
        </w:rPr>
      </w:pPr>
      <w:r>
        <w:rPr>
          <w:sz w:val="28"/>
        </w:rPr>
        <w:t xml:space="preserve">          </w:t>
      </w:r>
      <w:r>
        <w:rPr>
          <w:rStyle w:val="Style_2_ch"/>
          <w:rFonts w:ascii="Times New Roman" w:hAnsi="Times New Roman"/>
        </w:rPr>
        <w:t>1.Утвердить от</w:t>
      </w:r>
      <w:r>
        <w:rPr>
          <w:rStyle w:val="Style_2_ch"/>
          <w:rFonts w:ascii="Times New Roman" w:hAnsi="Times New Roman"/>
        </w:rPr>
        <w:t xml:space="preserve">чёт о реализации </w:t>
      </w:r>
      <w:r>
        <w:rPr>
          <w:rFonts w:ascii="Times New Roman" w:hAnsi="Times New Roman"/>
          <w:sz w:val="28"/>
        </w:rPr>
        <w:t xml:space="preserve">муниципальной программы Администрации Северного сельского поселения </w:t>
      </w:r>
      <w:r>
        <w:rPr>
          <w:rFonts w:ascii="Times New Roman" w:hAnsi="Times New Roman"/>
          <w:color w:val="000000"/>
          <w:sz w:val="28"/>
        </w:rPr>
        <w:t xml:space="preserve">«Обеспечение общественного порядка </w:t>
      </w:r>
      <w:r>
        <w:rPr>
          <w:rFonts w:ascii="Times New Roman" w:hAnsi="Times New Roman"/>
          <w:color w:val="000000"/>
          <w:sz w:val="28"/>
        </w:rPr>
        <w:t xml:space="preserve">и </w:t>
      </w:r>
      <w:r>
        <w:rPr>
          <w:rFonts w:ascii="Times New Roman" w:hAnsi="Times New Roman"/>
          <w:color w:val="000000"/>
          <w:sz w:val="28"/>
        </w:rPr>
        <w:t>профилактика</w:t>
      </w:r>
      <w:r>
        <w:rPr>
          <w:rFonts w:ascii="Times New Roman" w:hAnsi="Times New Roman"/>
          <w:color w:val="000000"/>
          <w:sz w:val="28"/>
        </w:rPr>
        <w:t xml:space="preserve"> правонарушений</w:t>
      </w:r>
      <w:r>
        <w:rPr>
          <w:rFonts w:ascii="Times New Roman" w:hAnsi="Times New Roman"/>
          <w:sz w:val="28"/>
        </w:rPr>
        <w:t xml:space="preserve">» за </w:t>
      </w:r>
      <w:r>
        <w:rPr>
          <w:rFonts w:ascii="Times New Roman" w:hAnsi="Times New Roman"/>
          <w:sz w:val="28"/>
        </w:rPr>
        <w:t xml:space="preserve">2024 </w:t>
      </w:r>
      <w:r>
        <w:rPr>
          <w:rFonts w:ascii="Times New Roman" w:hAnsi="Times New Roman"/>
          <w:sz w:val="28"/>
        </w:rPr>
        <w:t>год</w:t>
      </w:r>
      <w:r>
        <w:rPr>
          <w:rFonts w:ascii="Times New Roman" w:hAnsi="Times New Roman"/>
          <w:sz w:val="28"/>
        </w:rPr>
        <w:t>, согласно приложению</w:t>
      </w:r>
      <w:r>
        <w:rPr>
          <w:sz w:val="28"/>
        </w:rPr>
        <w:t>.</w:t>
      </w:r>
    </w:p>
    <w:p w14:paraId="21000000">
      <w:pPr>
        <w:ind w:firstLine="567" w:left="0"/>
        <w:jc w:val="both"/>
        <w:rPr>
          <w:sz w:val="28"/>
        </w:rPr>
      </w:pPr>
      <w:r>
        <w:rPr>
          <w:sz w:val="28"/>
        </w:rPr>
        <w:t>2.Контроль за ис</w:t>
      </w:r>
      <w:r>
        <w:rPr>
          <w:sz w:val="28"/>
        </w:rPr>
        <w:t>полнением постановления</w:t>
      </w:r>
      <w:r>
        <w:rPr>
          <w:sz w:val="28"/>
        </w:rPr>
        <w:t xml:space="preserve"> возложить на главного специалиста Администрации Северного сельского поселения.</w:t>
      </w:r>
      <w:r>
        <w:rPr>
          <w:sz w:val="28"/>
        </w:rPr>
        <w:t xml:space="preserve"> </w:t>
      </w:r>
    </w:p>
    <w:p w14:paraId="22000000">
      <w:pPr>
        <w:pStyle w:val="Style_4"/>
        <w:widowControl w:val="1"/>
        <w:tabs>
          <w:tab w:leader="none" w:pos="8985" w:val="left"/>
        </w:tabs>
        <w:ind w:firstLine="567" w:left="0"/>
        <w:jc w:val="both"/>
        <w:rPr>
          <w:rFonts w:ascii="Times New Roman" w:hAnsi="Times New Roman"/>
          <w:color w:val="000000"/>
          <w:sz w:val="28"/>
        </w:rPr>
      </w:pPr>
    </w:p>
    <w:p w14:paraId="23000000">
      <w:pPr>
        <w:rPr>
          <w:sz w:val="28"/>
        </w:rPr>
      </w:pPr>
      <w:r>
        <w:rPr>
          <w:sz w:val="28"/>
        </w:rPr>
        <w:t>Глава Администрации</w:t>
      </w:r>
    </w:p>
    <w:p w14:paraId="24000000">
      <w:pPr>
        <w:rPr>
          <w:sz w:val="28"/>
        </w:rPr>
      </w:pPr>
      <w:r>
        <w:rPr>
          <w:sz w:val="28"/>
        </w:rPr>
        <w:t xml:space="preserve">Северного сельского поселения              </w:t>
      </w:r>
      <w:r>
        <w:rPr>
          <w:sz w:val="28"/>
        </w:rPr>
        <w:t xml:space="preserve">                          Л.А.Калиберда</w:t>
      </w:r>
    </w:p>
    <w:p w14:paraId="25000000">
      <w:pPr>
        <w:rPr>
          <w:sz w:val="24"/>
        </w:rPr>
      </w:pPr>
    </w:p>
    <w:p w14:paraId="26000000">
      <w:pPr>
        <w:rPr>
          <w:sz w:val="24"/>
        </w:rPr>
      </w:pPr>
      <w:r>
        <w:rPr>
          <w:sz w:val="24"/>
        </w:rPr>
        <w:t>Постановление вносит:</w:t>
      </w:r>
    </w:p>
    <w:p w14:paraId="27000000">
      <w:pPr>
        <w:rPr>
          <w:sz w:val="24"/>
        </w:rPr>
      </w:pPr>
      <w:r>
        <w:rPr>
          <w:sz w:val="24"/>
        </w:rPr>
        <w:t>главный специалист</w:t>
      </w:r>
    </w:p>
    <w:p w14:paraId="28000000">
      <w:pPr>
        <w:rPr>
          <w:sz w:val="24"/>
        </w:rPr>
      </w:pPr>
      <w:r>
        <w:rPr>
          <w:sz w:val="24"/>
        </w:rPr>
        <w:t>Администрации Северного</w:t>
      </w:r>
    </w:p>
    <w:p w14:paraId="29000000">
      <w:pPr>
        <w:rPr>
          <w:sz w:val="28"/>
        </w:rPr>
      </w:pPr>
      <w:r>
        <w:rPr>
          <w:sz w:val="24"/>
        </w:rPr>
        <w:t>сельского поселения</w:t>
      </w:r>
    </w:p>
    <w:p w14:paraId="2A000000">
      <w:pPr>
        <w:sectPr>
          <w:type w:val="continuous"/>
          <w:pgSz w:h="15840" w:orient="portrait" w:w="12240"/>
          <w:pgMar w:bottom="709" w:footer="720" w:gutter="0" w:header="720" w:left="1701" w:right="850" w:top="1134"/>
        </w:sectPr>
      </w:pPr>
    </w:p>
    <w:p w14:paraId="2B000000">
      <w:pPr>
        <w:widowControl w:val="0"/>
        <w:ind w:firstLine="540" w:left="0"/>
        <w:jc w:val="right"/>
        <w:rPr>
          <w:sz w:val="24"/>
        </w:rPr>
      </w:pPr>
      <w:r>
        <w:rPr>
          <w:sz w:val="28"/>
        </w:rPr>
        <w:t xml:space="preserve">                                                                          </w:t>
      </w:r>
      <w:r>
        <w:rPr>
          <w:sz w:val="28"/>
        </w:rPr>
        <w:t xml:space="preserve">   </w:t>
      </w:r>
      <w:r>
        <w:rPr>
          <w:sz w:val="28"/>
        </w:rPr>
        <w:t xml:space="preserve">   </w:t>
      </w:r>
      <w:r>
        <w:rPr>
          <w:sz w:val="28"/>
        </w:rPr>
        <w:t xml:space="preserve">   </w:t>
      </w:r>
      <w:r>
        <w:rPr>
          <w:sz w:val="28"/>
        </w:rPr>
        <w:t xml:space="preserve"> </w:t>
      </w:r>
      <w:r>
        <w:rPr>
          <w:sz w:val="24"/>
        </w:rPr>
        <w:t>П</w:t>
      </w:r>
      <w:r>
        <w:rPr>
          <w:sz w:val="24"/>
        </w:rPr>
        <w:t>риложение</w:t>
      </w:r>
    </w:p>
    <w:p w14:paraId="2C000000">
      <w:pPr>
        <w:widowControl w:val="0"/>
        <w:ind w:firstLine="540" w:left="0"/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14:paraId="2D000000">
      <w:pPr>
        <w:widowControl w:val="0"/>
        <w:ind w:firstLine="540" w:left="0"/>
        <w:jc w:val="right"/>
        <w:rPr>
          <w:sz w:val="24"/>
        </w:rPr>
      </w:pPr>
      <w:r>
        <w:rPr>
          <w:sz w:val="24"/>
        </w:rPr>
        <w:t>Северного сельского поселения</w:t>
      </w:r>
    </w:p>
    <w:p w14:paraId="2E000000">
      <w:pPr>
        <w:widowControl w:val="0"/>
        <w:ind w:firstLine="540" w:left="0"/>
        <w:jc w:val="right"/>
        <w:rPr>
          <w:sz w:val="28"/>
        </w:rPr>
      </w:pPr>
      <w:r>
        <w:rPr>
          <w:sz w:val="24"/>
        </w:rPr>
        <w:t xml:space="preserve">от   </w:t>
      </w:r>
      <w:r>
        <w:rPr>
          <w:sz w:val="24"/>
        </w:rPr>
        <w:t>18</w:t>
      </w:r>
      <w:r>
        <w:rPr>
          <w:sz w:val="24"/>
        </w:rPr>
        <w:t xml:space="preserve"> .03.2025</w:t>
      </w:r>
      <w:r>
        <w:rPr>
          <w:sz w:val="24"/>
        </w:rPr>
        <w:t>г №</w:t>
      </w:r>
      <w:r>
        <w:rPr>
          <w:sz w:val="24"/>
        </w:rPr>
        <w:t xml:space="preserve"> 25</w:t>
      </w:r>
      <w:r>
        <w:rPr>
          <w:sz w:val="24"/>
        </w:rPr>
        <w:t xml:space="preserve">   </w:t>
      </w:r>
      <w:r>
        <w:rPr>
          <w:sz w:val="24"/>
        </w:rPr>
        <w:t xml:space="preserve"> </w:t>
      </w:r>
      <w:r>
        <w:rPr>
          <w:sz w:val="28"/>
        </w:rPr>
        <w:t xml:space="preserve"> </w:t>
      </w:r>
    </w:p>
    <w:p w14:paraId="2F000000">
      <w:pPr>
        <w:spacing w:line="216" w:lineRule="auto"/>
        <w:ind/>
        <w:rPr>
          <w:sz w:val="24"/>
        </w:rPr>
      </w:pPr>
    </w:p>
    <w:p w14:paraId="30000000">
      <w:pPr>
        <w:spacing w:line="216" w:lineRule="auto"/>
        <w:ind/>
        <w:jc w:val="center"/>
        <w:rPr>
          <w:sz w:val="28"/>
        </w:rPr>
      </w:pPr>
    </w:p>
    <w:p w14:paraId="31000000">
      <w:pPr>
        <w:spacing w:line="216" w:lineRule="auto"/>
        <w:ind/>
        <w:jc w:val="center"/>
        <w:rPr>
          <w:sz w:val="28"/>
        </w:rPr>
      </w:pPr>
      <w:r>
        <w:rPr>
          <w:sz w:val="28"/>
        </w:rPr>
        <w:t>ОТЧЕТ</w:t>
      </w:r>
    </w:p>
    <w:p w14:paraId="32000000">
      <w:pPr>
        <w:pStyle w:val="Style_3"/>
        <w:ind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>О</w:t>
      </w:r>
      <w:r>
        <w:rPr>
          <w:rStyle w:val="Style_2_ch"/>
          <w:rFonts w:ascii="Times New Roman" w:hAnsi="Times New Roman"/>
        </w:rPr>
        <w:t xml:space="preserve"> реализации </w:t>
      </w:r>
      <w:r>
        <w:rPr>
          <w:rFonts w:ascii="Times New Roman" w:hAnsi="Times New Roman"/>
          <w:sz w:val="28"/>
        </w:rPr>
        <w:t xml:space="preserve">муниципальной программы Администрации Северного сельского поселения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color w:val="000000"/>
          <w:sz w:val="28"/>
        </w:rPr>
        <w:t>Обеспечение общественного порядка и</w:t>
      </w:r>
    </w:p>
    <w:p w14:paraId="33000000">
      <w:pPr>
        <w:pStyle w:val="Style_3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профилактика правонарушений</w:t>
      </w:r>
      <w:r>
        <w:rPr>
          <w:rFonts w:ascii="Times New Roman" w:hAnsi="Times New Roman"/>
          <w:sz w:val="28"/>
        </w:rPr>
        <w:t xml:space="preserve">» 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>202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</w:t>
      </w:r>
    </w:p>
    <w:p w14:paraId="34000000">
      <w:pPr>
        <w:pStyle w:val="Style_3"/>
        <w:ind/>
        <w:jc w:val="center"/>
        <w:rPr>
          <w:rFonts w:ascii="Times New Roman" w:hAnsi="Times New Roman"/>
          <w:sz w:val="28"/>
        </w:rPr>
      </w:pPr>
    </w:p>
    <w:p w14:paraId="3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1.</w:t>
      </w:r>
      <w:r>
        <w:rPr>
          <w:b w:val="1"/>
          <w:sz w:val="28"/>
        </w:rPr>
        <w:t>Конкретные результаты реализации муниципальной программы,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достигнутые за отчетный год</w:t>
      </w:r>
      <w:r>
        <w:rPr>
          <w:b w:val="1"/>
          <w:sz w:val="28"/>
        </w:rPr>
        <w:t>.</w:t>
      </w:r>
    </w:p>
    <w:p w14:paraId="36000000">
      <w:pPr>
        <w:ind w:firstLine="0" w:left="1080"/>
        <w:rPr>
          <w:sz w:val="28"/>
        </w:rPr>
      </w:pPr>
    </w:p>
    <w:p w14:paraId="37000000">
      <w:pPr>
        <w:pStyle w:val="Style_3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В рамках реализации муниципальной программы </w:t>
      </w:r>
      <w:r>
        <w:rPr>
          <w:rFonts w:ascii="Times New Roman" w:hAnsi="Times New Roman"/>
          <w:sz w:val="28"/>
        </w:rPr>
        <w:t xml:space="preserve">Администрации Северного сельского поселения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color w:val="000000"/>
          <w:sz w:val="28"/>
        </w:rPr>
        <w:t>Обеспечение общественного порядка 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профилактика правонарушений</w:t>
      </w:r>
      <w:r>
        <w:rPr>
          <w:rFonts w:ascii="Times New Roman" w:hAnsi="Times New Roman"/>
          <w:sz w:val="28"/>
        </w:rPr>
        <w:t xml:space="preserve">» </w:t>
      </w:r>
      <w:r>
        <w:rPr>
          <w:rFonts w:ascii="Times New Roman" w:hAnsi="Times New Roman"/>
          <w:sz w:val="28"/>
        </w:rPr>
        <w:t xml:space="preserve">(далее – муниципальная программа), утверждённой постановлением Администрации Северного сельского поселения от 10.12.2018 года №104, ответственным исполнителем и участниками муниципальной программы </w:t>
      </w:r>
      <w:r>
        <w:rPr>
          <w:rFonts w:ascii="Times New Roman" w:hAnsi="Times New Roman"/>
          <w:sz w:val="28"/>
        </w:rPr>
        <w:t>в 2024</w:t>
      </w:r>
      <w:r>
        <w:rPr>
          <w:rFonts w:ascii="Times New Roman" w:hAnsi="Times New Roman"/>
          <w:sz w:val="28"/>
        </w:rPr>
        <w:t xml:space="preserve"> году реализован комплекс </w:t>
      </w:r>
      <w:r>
        <w:rPr>
          <w:rFonts w:ascii="Times New Roman" w:hAnsi="Times New Roman"/>
          <w:sz w:val="28"/>
        </w:rPr>
        <w:t xml:space="preserve">основных </w:t>
      </w:r>
      <w:r>
        <w:rPr>
          <w:rFonts w:ascii="Times New Roman" w:hAnsi="Times New Roman"/>
          <w:sz w:val="28"/>
        </w:rPr>
        <w:t>ме</w:t>
      </w:r>
      <w:r>
        <w:rPr>
          <w:rFonts w:ascii="Times New Roman" w:hAnsi="Times New Roman"/>
          <w:sz w:val="28"/>
        </w:rPr>
        <w:t>роприятий.</w:t>
      </w:r>
      <w:r>
        <w:rPr>
          <w:rFonts w:ascii="Times New Roman" w:hAnsi="Times New Roman"/>
          <w:sz w:val="28"/>
        </w:rPr>
        <w:t xml:space="preserve"> </w:t>
      </w:r>
    </w:p>
    <w:p w14:paraId="38000000">
      <w:pPr>
        <w:ind w:firstLine="709" w:left="0"/>
        <w:jc w:val="both"/>
        <w:rPr>
          <w:sz w:val="28"/>
        </w:rPr>
      </w:pPr>
      <w:r>
        <w:rPr>
          <w:sz w:val="28"/>
        </w:rPr>
        <w:t>Цели программы</w:t>
      </w:r>
      <w:r>
        <w:rPr>
          <w:sz w:val="28"/>
        </w:rPr>
        <w:t xml:space="preserve"> - </w:t>
      </w:r>
      <w:r>
        <w:rPr>
          <w:sz w:val="28"/>
        </w:rPr>
        <w:t>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</w:t>
      </w:r>
      <w:r>
        <w:rPr>
          <w:sz w:val="28"/>
        </w:rPr>
        <w:t>;</w:t>
      </w:r>
    </w:p>
    <w:p w14:paraId="39000000">
      <w:pPr>
        <w:ind w:firstLine="709" w:left="0"/>
        <w:jc w:val="both"/>
        <w:rPr>
          <w:sz w:val="28"/>
        </w:rPr>
      </w:pPr>
      <w:r>
        <w:rPr>
          <w:sz w:val="28"/>
        </w:rPr>
        <w:t>Задачи программы:</w:t>
      </w:r>
    </w:p>
    <w:p w14:paraId="3A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- </w:t>
      </w:r>
      <w:r>
        <w:rPr>
          <w:sz w:val="28"/>
        </w:rPr>
        <w:t>создание эффективной системы профилактики правонарушений, укрепление правопорядка и повышение уровня общественной безопасности;</w:t>
      </w:r>
    </w:p>
    <w:p w14:paraId="3B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-создание условий для повышения эффективности антитеррористической деятельности, противодействия проявлениям экстремизма и ксенофобии. </w:t>
      </w:r>
    </w:p>
    <w:p w14:paraId="3C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-повышение эффективности реализации антикоррупционных мер</w:t>
      </w:r>
      <w:r>
        <w:rPr>
          <w:sz w:val="28"/>
        </w:rPr>
        <w:t>;</w:t>
      </w:r>
    </w:p>
    <w:p w14:paraId="3D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- создание условий для снижения уровня болезненности населения синдромом зависимости от наркотиков</w:t>
      </w:r>
    </w:p>
    <w:p w14:paraId="3E000000">
      <w:pPr>
        <w:pStyle w:val="Style_3"/>
        <w:ind/>
        <w:jc w:val="center"/>
        <w:rPr>
          <w:rFonts w:ascii="Times New Roman" w:hAnsi="Times New Roman"/>
          <w:b w:val="1"/>
          <w:sz w:val="21"/>
        </w:rPr>
      </w:pPr>
      <w:r>
        <w:rPr>
          <w:rFonts w:ascii="Times New Roman" w:hAnsi="Times New Roman"/>
          <w:b w:val="1"/>
          <w:sz w:val="28"/>
        </w:rPr>
        <w:t xml:space="preserve">Раздел 2. </w:t>
      </w:r>
      <w:r>
        <w:rPr>
          <w:rFonts w:ascii="Times New Roman" w:hAnsi="Times New Roman"/>
          <w:b w:val="1"/>
          <w:sz w:val="28"/>
        </w:rPr>
        <w:t>Результаты реализации основных</w:t>
      </w:r>
      <w:r>
        <w:rPr>
          <w:rFonts w:ascii="Times New Roman" w:hAnsi="Times New Roman"/>
          <w:b w:val="1"/>
          <w:sz w:val="21"/>
        </w:rPr>
        <w:br/>
      </w:r>
      <w:r>
        <w:rPr>
          <w:rFonts w:ascii="Times New Roman" w:hAnsi="Times New Roman"/>
          <w:b w:val="1"/>
          <w:sz w:val="28"/>
        </w:rPr>
        <w:t>мероприятий подпрограмм муниципальной программы</w:t>
      </w:r>
    </w:p>
    <w:p w14:paraId="3F000000">
      <w:pPr>
        <w:widowControl w:val="0"/>
        <w:ind w:firstLine="709" w:left="0"/>
        <w:jc w:val="both"/>
        <w:rPr>
          <w:sz w:val="28"/>
        </w:rPr>
      </w:pPr>
    </w:p>
    <w:p w14:paraId="40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Основной целью муниципальной программы является повышение качества и результативности реализуемых мер по охране общественного порядка, противодействию терроризму и экстремизму, борьбе с преступностью.</w:t>
      </w:r>
    </w:p>
    <w:p w14:paraId="41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Работа </w:t>
      </w:r>
      <w:r>
        <w:rPr>
          <w:sz w:val="28"/>
        </w:rPr>
        <w:t>велась в</w:t>
      </w:r>
      <w:r>
        <w:rPr>
          <w:sz w:val="28"/>
        </w:rPr>
        <w:t xml:space="preserve"> 4</w:t>
      </w:r>
      <w:r>
        <w:rPr>
          <w:sz w:val="28"/>
        </w:rPr>
        <w:t>-х направлениях:</w:t>
      </w:r>
    </w:p>
    <w:p w14:paraId="42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color w:val="000000"/>
          <w:sz w:val="28"/>
        </w:rPr>
        <w:t>Противодействие ко</w:t>
      </w:r>
      <w:r>
        <w:rPr>
          <w:color w:val="000000"/>
          <w:sz w:val="28"/>
        </w:rPr>
        <w:t>ррупции в Северном сельском</w:t>
      </w:r>
      <w:r>
        <w:rPr>
          <w:color w:val="000000"/>
          <w:sz w:val="28"/>
        </w:rPr>
        <w:t xml:space="preserve"> поселении</w:t>
      </w:r>
      <w:r>
        <w:rPr>
          <w:color w:val="000000"/>
          <w:sz w:val="28"/>
        </w:rPr>
        <w:t>.</w:t>
      </w:r>
    </w:p>
    <w:p w14:paraId="43000000">
      <w:pPr>
        <w:ind w:firstLine="709" w:left="0"/>
        <w:jc w:val="both"/>
        <w:rPr>
          <w:sz w:val="28"/>
        </w:rPr>
      </w:pPr>
      <w:r>
        <w:rPr>
          <w:sz w:val="28"/>
        </w:rPr>
        <w:t>2.</w:t>
      </w:r>
      <w:r>
        <w:rPr>
          <w:color w:val="000000"/>
          <w:sz w:val="28"/>
        </w:rPr>
        <w:t>Профилактика экстремизма и тер</w:t>
      </w:r>
      <w:r>
        <w:rPr>
          <w:color w:val="000000"/>
          <w:sz w:val="28"/>
        </w:rPr>
        <w:t>роризма в Северном сельском</w:t>
      </w:r>
      <w:r>
        <w:rPr>
          <w:color w:val="000000"/>
          <w:sz w:val="28"/>
        </w:rPr>
        <w:t xml:space="preserve"> поселении</w:t>
      </w:r>
      <w:r>
        <w:rPr>
          <w:color w:val="000000"/>
          <w:sz w:val="28"/>
        </w:rPr>
        <w:t>.</w:t>
      </w:r>
    </w:p>
    <w:p w14:paraId="44000000">
      <w:pPr>
        <w:ind w:firstLine="709" w:left="0"/>
        <w:jc w:val="both"/>
        <w:rPr>
          <w:sz w:val="28"/>
        </w:rPr>
      </w:pPr>
      <w:r>
        <w:rPr>
          <w:sz w:val="28"/>
        </w:rPr>
        <w:t>3.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Комплексные меры противодействия злоупотреблению наркотиками и их незаконному обороту</w:t>
      </w:r>
      <w:r>
        <w:rPr>
          <w:sz w:val="28"/>
        </w:rPr>
        <w:t>.</w:t>
      </w:r>
    </w:p>
    <w:p w14:paraId="45000000">
      <w:pPr>
        <w:widowControl w:val="0"/>
        <w:ind/>
        <w:jc w:val="both"/>
        <w:rPr>
          <w:sz w:val="28"/>
        </w:rPr>
      </w:pPr>
      <w:r>
        <w:rPr>
          <w:sz w:val="28"/>
        </w:rPr>
        <w:t xml:space="preserve">          4.</w:t>
      </w:r>
      <w:r>
        <w:rPr>
          <w:sz w:val="28"/>
        </w:rPr>
        <w:t>Гармонизация межэтнических</w:t>
      </w:r>
      <w:r>
        <w:rPr>
          <w:sz w:val="28"/>
        </w:rPr>
        <w:t xml:space="preserve"> и межкультурных </w:t>
      </w:r>
      <w:r>
        <w:rPr>
          <w:sz w:val="28"/>
        </w:rPr>
        <w:t>отношений и формировании</w:t>
      </w:r>
      <w:r>
        <w:rPr>
          <w:sz w:val="28"/>
        </w:rPr>
        <w:t xml:space="preserve"> культуры межнационального </w:t>
      </w:r>
      <w:r>
        <w:rPr>
          <w:sz w:val="28"/>
        </w:rPr>
        <w:t>общения в Северном сельском поселении</w:t>
      </w:r>
      <w:r>
        <w:rPr>
          <w:sz w:val="28"/>
        </w:rPr>
        <w:t>.</w:t>
      </w:r>
    </w:p>
    <w:p w14:paraId="46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реализацию </w:t>
      </w:r>
      <w:r>
        <w:rPr>
          <w:sz w:val="28"/>
        </w:rPr>
        <w:t>муницип</w:t>
      </w:r>
      <w:r>
        <w:rPr>
          <w:sz w:val="28"/>
        </w:rPr>
        <w:t xml:space="preserve">альной программы в </w:t>
      </w:r>
      <w:r>
        <w:rPr>
          <w:sz w:val="28"/>
        </w:rPr>
        <w:t>2024</w:t>
      </w:r>
      <w:r>
        <w:rPr>
          <w:sz w:val="28"/>
        </w:rPr>
        <w:t xml:space="preserve"> году </w:t>
      </w:r>
      <w:r>
        <w:rPr>
          <w:sz w:val="28"/>
        </w:rPr>
        <w:t>предусматривалось</w:t>
      </w:r>
      <w:r>
        <w:rPr>
          <w:sz w:val="28"/>
        </w:rPr>
        <w:t xml:space="preserve"> </w:t>
      </w:r>
      <w:r>
        <w:rPr>
          <w:sz w:val="28"/>
        </w:rPr>
        <w:t>выделение</w:t>
      </w:r>
      <w:r>
        <w:rPr>
          <w:sz w:val="28"/>
        </w:rPr>
        <w:t xml:space="preserve">   </w:t>
      </w:r>
      <w:r>
        <w:rPr>
          <w:sz w:val="28"/>
        </w:rPr>
        <w:t xml:space="preserve"> средств </w:t>
      </w:r>
      <w:r>
        <w:rPr>
          <w:sz w:val="28"/>
        </w:rPr>
        <w:t xml:space="preserve">    </w:t>
      </w:r>
      <w:r>
        <w:rPr>
          <w:sz w:val="28"/>
        </w:rPr>
        <w:t>и</w:t>
      </w:r>
      <w:r>
        <w:rPr>
          <w:sz w:val="28"/>
        </w:rPr>
        <w:t xml:space="preserve">з </w:t>
      </w:r>
      <w:r>
        <w:rPr>
          <w:sz w:val="28"/>
        </w:rPr>
        <w:t xml:space="preserve">    </w:t>
      </w:r>
      <w:r>
        <w:rPr>
          <w:sz w:val="28"/>
        </w:rPr>
        <w:t xml:space="preserve">бюджета </w:t>
      </w:r>
      <w:r>
        <w:rPr>
          <w:sz w:val="28"/>
        </w:rPr>
        <w:t xml:space="preserve">   </w:t>
      </w:r>
      <w:r>
        <w:rPr>
          <w:sz w:val="28"/>
        </w:rPr>
        <w:t xml:space="preserve">поселения </w:t>
      </w:r>
      <w:r>
        <w:rPr>
          <w:sz w:val="28"/>
        </w:rPr>
        <w:t>в</w:t>
      </w:r>
      <w:r>
        <w:rPr>
          <w:sz w:val="28"/>
        </w:rPr>
        <w:t xml:space="preserve"> </w:t>
      </w:r>
      <w:r>
        <w:rPr>
          <w:sz w:val="28"/>
        </w:rPr>
        <w:t>сумме</w:t>
      </w:r>
      <w:r>
        <w:rPr>
          <w:sz w:val="28"/>
        </w:rPr>
        <w:t xml:space="preserve"> </w:t>
      </w:r>
    </w:p>
    <w:p w14:paraId="47000000">
      <w:pPr>
        <w:ind/>
        <w:jc w:val="both"/>
        <w:rPr>
          <w:sz w:val="28"/>
        </w:rPr>
      </w:pPr>
      <w:r>
        <w:rPr>
          <w:sz w:val="28"/>
        </w:rPr>
        <w:t>3,0</w:t>
      </w:r>
      <w:r>
        <w:rPr>
          <w:sz w:val="28"/>
        </w:rPr>
        <w:t xml:space="preserve"> тыс. рублей. Фактически сред</w:t>
      </w:r>
      <w:r>
        <w:rPr>
          <w:sz w:val="28"/>
        </w:rPr>
        <w:t xml:space="preserve">ства освоены в </w:t>
      </w:r>
      <w:r>
        <w:rPr>
          <w:sz w:val="28"/>
        </w:rPr>
        <w:t xml:space="preserve">сумме </w:t>
      </w:r>
      <w:r>
        <w:rPr>
          <w:sz w:val="28"/>
        </w:rPr>
        <w:t>3,0</w:t>
      </w:r>
      <w:r>
        <w:rPr>
          <w:sz w:val="28"/>
        </w:rPr>
        <w:t xml:space="preserve"> тыс.</w:t>
      </w:r>
      <w:r>
        <w:rPr>
          <w:sz w:val="28"/>
        </w:rPr>
        <w:t xml:space="preserve"> </w:t>
      </w:r>
      <w:r>
        <w:rPr>
          <w:sz w:val="28"/>
        </w:rPr>
        <w:t>рублей (100</w:t>
      </w:r>
      <w:r>
        <w:rPr>
          <w:sz w:val="28"/>
        </w:rPr>
        <w:t xml:space="preserve"> </w:t>
      </w:r>
      <w:r>
        <w:rPr>
          <w:sz w:val="28"/>
        </w:rPr>
        <w:t>%)</w:t>
      </w:r>
    </w:p>
    <w:p w14:paraId="48000000">
      <w:pPr>
        <w:ind w:firstLine="709" w:left="0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В рамках подпрограммы </w:t>
      </w:r>
      <w:r>
        <w:rPr>
          <w:color w:val="020B22"/>
          <w:sz w:val="28"/>
        </w:rPr>
        <w:t>1</w:t>
      </w:r>
      <w:r>
        <w:rPr>
          <w:color w:val="020B22"/>
          <w:sz w:val="28"/>
        </w:rPr>
        <w:t> </w:t>
      </w:r>
      <w:r>
        <w:rPr>
          <w:color w:val="020B22"/>
          <w:sz w:val="28"/>
        </w:rPr>
        <w:t>«</w:t>
      </w:r>
      <w:r>
        <w:rPr>
          <w:sz w:val="28"/>
        </w:rPr>
        <w:t>Противодей</w:t>
      </w:r>
      <w:r>
        <w:rPr>
          <w:sz w:val="28"/>
        </w:rPr>
        <w:t>ствие коррупции в Северном</w:t>
      </w:r>
      <w:r>
        <w:rPr>
          <w:sz w:val="28"/>
        </w:rPr>
        <w:t xml:space="preserve"> сельском поселении</w:t>
      </w:r>
      <w:r>
        <w:rPr>
          <w:color w:val="020B22"/>
          <w:sz w:val="28"/>
        </w:rPr>
        <w:t xml:space="preserve">» предусмотрена реализация </w:t>
      </w:r>
      <w:r>
        <w:rPr>
          <w:color w:val="020B22"/>
          <w:sz w:val="28"/>
        </w:rPr>
        <w:t>8</w:t>
      </w:r>
      <w:r>
        <w:rPr>
          <w:color w:val="020B22"/>
          <w:sz w:val="28"/>
        </w:rPr>
        <w:t xml:space="preserve"> основных мероприятия.</w:t>
      </w:r>
    </w:p>
    <w:p w14:paraId="49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Основное мероприятие </w:t>
      </w:r>
      <w:r>
        <w:rPr>
          <w:sz w:val="28"/>
        </w:rPr>
        <w:t>1</w:t>
      </w:r>
      <w:r>
        <w:rPr>
          <w:sz w:val="28"/>
        </w:rPr>
        <w:t>.1. «</w:t>
      </w:r>
      <w:r>
        <w:rPr>
          <w:sz w:val="28"/>
        </w:rPr>
        <w:t>Совершенствование нормативного правового регулирования в сфере против</w:t>
      </w:r>
      <w:r>
        <w:rPr>
          <w:sz w:val="28"/>
        </w:rPr>
        <w:t>о</w:t>
      </w:r>
      <w:r>
        <w:rPr>
          <w:sz w:val="28"/>
        </w:rPr>
        <w:t>действия коррупции</w:t>
      </w:r>
      <w:r>
        <w:rPr>
          <w:sz w:val="28"/>
        </w:rPr>
        <w:t>» выполнено. В</w:t>
      </w:r>
      <w:r>
        <w:rPr>
          <w:sz w:val="28"/>
        </w:rPr>
        <w:t xml:space="preserve"> целях совершенствования правового регулирования в сфере противодействия коррупции в </w:t>
      </w:r>
      <w:r>
        <w:rPr>
          <w:sz w:val="28"/>
        </w:rPr>
        <w:t>2024</w:t>
      </w:r>
      <w:r>
        <w:rPr>
          <w:sz w:val="28"/>
        </w:rPr>
        <w:t xml:space="preserve"> году принято </w:t>
      </w:r>
      <w:r>
        <w:rPr>
          <w:sz w:val="28"/>
        </w:rPr>
        <w:t>распоряжение</w:t>
      </w:r>
      <w:r>
        <w:rPr>
          <w:sz w:val="28"/>
        </w:rPr>
        <w:t xml:space="preserve"> Администрации Северного сельского поселения </w:t>
      </w:r>
      <w:r>
        <w:rPr>
          <w:sz w:val="28"/>
        </w:rPr>
        <w:t>от 23.07.2024 № 31 «Об    утверждении   порядка   уведомления муниципальными служащими Администрации Северного сельского поселения представителя нанимателя (работодателя) о намерении выполнять иную оплачиваемую работу»;</w:t>
      </w:r>
      <w:r>
        <w:rPr>
          <w:sz w:val="28"/>
        </w:rPr>
        <w:t xml:space="preserve"> </w:t>
      </w:r>
    </w:p>
    <w:p w14:paraId="4A000000">
      <w:pPr>
        <w:ind w:firstLine="709" w:left="0"/>
        <w:jc w:val="both"/>
        <w:rPr>
          <w:sz w:val="28"/>
        </w:rPr>
      </w:pPr>
      <w:r>
        <w:rPr>
          <w:sz w:val="28"/>
        </w:rPr>
        <w:t>Дейст</w:t>
      </w:r>
      <w:r>
        <w:rPr>
          <w:sz w:val="28"/>
        </w:rPr>
        <w:t>вую</w:t>
      </w:r>
      <w:r>
        <w:rPr>
          <w:sz w:val="28"/>
        </w:rPr>
        <w:t>т постановлен</w:t>
      </w:r>
      <w:r>
        <w:rPr>
          <w:sz w:val="28"/>
        </w:rPr>
        <w:t>ия Администрации Северного сельского поселения:</w:t>
      </w:r>
      <w:r>
        <w:rPr>
          <w:sz w:val="28"/>
        </w:rPr>
        <w:t xml:space="preserve">          </w:t>
      </w:r>
    </w:p>
    <w:p w14:paraId="4B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от 02.02.2021 года № 20</w:t>
      </w:r>
      <w:r>
        <w:rPr>
          <w:sz w:val="28"/>
        </w:rPr>
        <w:t xml:space="preserve"> «</w:t>
      </w:r>
      <w:r>
        <w:rPr>
          <w:sz w:val="26"/>
        </w:rPr>
        <w:t>Об отвердении Кодекса этики и служебного поведения муниципальных служащих Администрации Северного сельского поселения</w:t>
      </w:r>
      <w:r>
        <w:rPr>
          <w:sz w:val="28"/>
        </w:rPr>
        <w:t>»;</w:t>
      </w:r>
    </w:p>
    <w:p w14:paraId="4C000000">
      <w:pPr>
        <w:ind w:firstLine="709" w:left="0"/>
        <w:jc w:val="both"/>
        <w:rPr>
          <w:sz w:val="28"/>
        </w:rPr>
      </w:pPr>
      <w:r>
        <w:rPr>
          <w:sz w:val="26"/>
        </w:rPr>
        <w:t>от 30.08.2021г № 63 «Об утверждении порядка уведомления представителя нанимателя ( работодателя) о фактах обращения в целях склонения муниципального служащего к совершению коррупционных правонарушений».</w:t>
      </w:r>
    </w:p>
    <w:p w14:paraId="4D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Основное мероприятие </w:t>
      </w:r>
      <w:r>
        <w:rPr>
          <w:sz w:val="28"/>
        </w:rPr>
        <w:t>1</w:t>
      </w:r>
      <w:r>
        <w:rPr>
          <w:sz w:val="28"/>
        </w:rPr>
        <w:t>.2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Повышение эффективности механизмов выявления, предотвращения и урегулирования конфликта интер</w:t>
      </w:r>
      <w:r>
        <w:rPr>
          <w:sz w:val="28"/>
        </w:rPr>
        <w:t>е</w:t>
      </w:r>
      <w:r>
        <w:rPr>
          <w:sz w:val="28"/>
        </w:rPr>
        <w:t>сов на муни</w:t>
      </w:r>
      <w:r>
        <w:rPr>
          <w:sz w:val="28"/>
        </w:rPr>
        <w:t>ципальной службе Администрации Северного</w:t>
      </w:r>
      <w:r>
        <w:rPr>
          <w:sz w:val="28"/>
        </w:rPr>
        <w:t xml:space="preserve"> сельского поселения</w:t>
      </w:r>
      <w:r>
        <w:rPr>
          <w:sz w:val="28"/>
        </w:rPr>
        <w:t xml:space="preserve">» выполнено. </w:t>
      </w:r>
    </w:p>
    <w:p w14:paraId="4E000000">
      <w:pPr>
        <w:ind w:firstLine="709" w:left="0"/>
        <w:jc w:val="both"/>
        <w:rPr>
          <w:sz w:val="28"/>
        </w:rPr>
      </w:pPr>
      <w:r>
        <w:rPr>
          <w:sz w:val="28"/>
        </w:rPr>
        <w:t>Действует р</w:t>
      </w:r>
      <w:r>
        <w:rPr>
          <w:sz w:val="28"/>
        </w:rPr>
        <w:t>аспоряжен</w:t>
      </w:r>
      <w:r>
        <w:rPr>
          <w:sz w:val="28"/>
        </w:rPr>
        <w:t>ие Администрации Северного сельского поселения от 30 декабря 2015 года № 75</w:t>
      </w:r>
      <w:r>
        <w:rPr>
          <w:sz w:val="28"/>
        </w:rPr>
        <w:t xml:space="preserve"> «Об утверждении Положения «О комиссии по соблюдению требований к служебному поведению муниципальных служащ</w:t>
      </w:r>
      <w:r>
        <w:rPr>
          <w:sz w:val="28"/>
        </w:rPr>
        <w:t>их Администрации Северного</w:t>
      </w:r>
      <w:r>
        <w:rPr>
          <w:sz w:val="28"/>
        </w:rPr>
        <w:t xml:space="preserve"> сельского поселения и урегулированию конфликта интересов».</w:t>
      </w:r>
    </w:p>
    <w:p w14:paraId="4F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>Действует р</w:t>
      </w:r>
      <w:r>
        <w:rPr>
          <w:sz w:val="28"/>
        </w:rPr>
        <w:t>ешение Со</w:t>
      </w:r>
      <w:r>
        <w:rPr>
          <w:sz w:val="28"/>
        </w:rPr>
        <w:t>брания депутатов Северного сельского поселения от 28.12.2020 года №120</w:t>
      </w:r>
      <w:r>
        <w:rPr>
          <w:sz w:val="28"/>
        </w:rPr>
        <w:t xml:space="preserve"> </w:t>
      </w:r>
      <w:r>
        <w:rPr>
          <w:sz w:val="28"/>
        </w:rPr>
        <w:t>«О порядке рассмотрения заявлений муниципальных служащ</w:t>
      </w:r>
      <w:r>
        <w:rPr>
          <w:sz w:val="28"/>
        </w:rPr>
        <w:t>их Администрации Северного</w:t>
      </w:r>
      <w:r>
        <w:rPr>
          <w:sz w:val="28"/>
        </w:rPr>
        <w:t xml:space="preserve"> сельского поселения о получении разрешения представителя нанимателя (работодателя) на участие на безвозмездной основе в управлении некоммерческой организацией»</w:t>
      </w:r>
      <w:r>
        <w:rPr>
          <w:sz w:val="28"/>
        </w:rPr>
        <w:t>.</w:t>
      </w:r>
    </w:p>
    <w:p w14:paraId="50000000">
      <w:pPr>
        <w:ind/>
        <w:jc w:val="both"/>
        <w:rPr>
          <w:sz w:val="26"/>
        </w:rPr>
      </w:pPr>
      <w:r>
        <w:rPr>
          <w:sz w:val="28"/>
        </w:rPr>
        <w:t xml:space="preserve">          </w:t>
      </w:r>
      <w:r>
        <w:rPr>
          <w:sz w:val="28"/>
        </w:rPr>
        <w:t>Ос</w:t>
      </w:r>
      <w:r>
        <w:rPr>
          <w:sz w:val="28"/>
        </w:rPr>
        <w:t>новное мероприятие 1</w:t>
      </w:r>
      <w:r>
        <w:rPr>
          <w:sz w:val="28"/>
        </w:rPr>
        <w:t>.3. «</w:t>
      </w:r>
      <w:r>
        <w:rPr>
          <w:sz w:val="28"/>
        </w:rPr>
        <w:t>Усиление контроля за соблюдением муниципа</w:t>
      </w:r>
      <w:r>
        <w:rPr>
          <w:sz w:val="28"/>
        </w:rPr>
        <w:t>льными служащими Администрации Северного</w:t>
      </w:r>
      <w:r>
        <w:rPr>
          <w:sz w:val="28"/>
        </w:rPr>
        <w:t xml:space="preserve"> сельского поселения (далее – должностные лица) антикоррупцио</w:t>
      </w:r>
      <w:r>
        <w:rPr>
          <w:sz w:val="28"/>
        </w:rPr>
        <w:t>н</w:t>
      </w:r>
      <w:r>
        <w:rPr>
          <w:sz w:val="28"/>
        </w:rPr>
        <w:t>ных норм</w:t>
      </w:r>
      <w:r>
        <w:rPr>
          <w:sz w:val="28"/>
        </w:rPr>
        <w:t xml:space="preserve">» выполнено. Случаев несоблюдения должностными лицами антикоррупционных норм не выявлено. </w:t>
      </w:r>
      <w:r>
        <w:rPr>
          <w:sz w:val="28"/>
        </w:rPr>
        <w:t>Принято постановлен</w:t>
      </w:r>
      <w:r>
        <w:rPr>
          <w:sz w:val="28"/>
        </w:rPr>
        <w:t>ие Администрации Северного сельского</w:t>
      </w:r>
      <w:r>
        <w:rPr>
          <w:sz w:val="28"/>
        </w:rPr>
        <w:t xml:space="preserve"> поселения от 19.04.2024 г. № 36</w:t>
      </w:r>
      <w:r>
        <w:rPr>
          <w:sz w:val="28"/>
        </w:rPr>
        <w:t xml:space="preserve"> «</w:t>
      </w:r>
      <w:r>
        <w:rPr>
          <w:sz w:val="26"/>
        </w:rPr>
        <w:t>О  порядке    сообщения     муниципальными</w:t>
      </w:r>
      <w:r>
        <w:rPr>
          <w:sz w:val="26"/>
        </w:rPr>
        <w:t xml:space="preserve"> </w:t>
      </w:r>
      <w:r>
        <w:rPr>
          <w:sz w:val="26"/>
        </w:rPr>
        <w:t>служащими    Администрации   Северного</w:t>
      </w:r>
      <w:r>
        <w:rPr>
          <w:sz w:val="26"/>
        </w:rPr>
        <w:t xml:space="preserve"> </w:t>
      </w:r>
      <w:r>
        <w:rPr>
          <w:sz w:val="26"/>
        </w:rPr>
        <w:t>сельского   поселения  о  получении  подарка</w:t>
      </w:r>
      <w:r>
        <w:rPr>
          <w:sz w:val="26"/>
        </w:rPr>
        <w:t xml:space="preserve"> </w:t>
      </w:r>
      <w:r>
        <w:rPr>
          <w:sz w:val="26"/>
        </w:rPr>
        <w:t>в   связи   с    протокольными</w:t>
      </w:r>
      <w:r>
        <w:rPr>
          <w:sz w:val="26"/>
        </w:rPr>
        <w:t xml:space="preserve"> </w:t>
      </w:r>
      <w:r>
        <w:rPr>
          <w:sz w:val="26"/>
        </w:rPr>
        <w:t>   мероприятиями,</w:t>
      </w:r>
      <w:r>
        <w:rPr>
          <w:sz w:val="26"/>
        </w:rPr>
        <w:t xml:space="preserve"> </w:t>
      </w:r>
      <w:r>
        <w:rPr>
          <w:sz w:val="26"/>
        </w:rPr>
        <w:t>служебными     командировками</w:t>
      </w:r>
      <w:r>
        <w:rPr>
          <w:sz w:val="26"/>
        </w:rPr>
        <w:t xml:space="preserve">    </w:t>
      </w:r>
      <w:r>
        <w:rPr>
          <w:sz w:val="26"/>
        </w:rPr>
        <w:t>и   другими</w:t>
      </w:r>
    </w:p>
    <w:p w14:paraId="51000000">
      <w:pPr>
        <w:ind/>
        <w:jc w:val="both"/>
        <w:rPr>
          <w:sz w:val="28"/>
        </w:rPr>
      </w:pPr>
      <w:r>
        <w:rPr>
          <w:sz w:val="26"/>
        </w:rPr>
        <w:t>официальными     мероприятиями,</w:t>
      </w:r>
      <w:r>
        <w:rPr>
          <w:sz w:val="26"/>
        </w:rPr>
        <w:t xml:space="preserve">   </w:t>
      </w:r>
      <w:r>
        <w:rPr>
          <w:sz w:val="26"/>
        </w:rPr>
        <w:t>участие</w:t>
      </w:r>
      <w:r>
        <w:rPr>
          <w:sz w:val="26"/>
        </w:rPr>
        <w:t xml:space="preserve"> </w:t>
      </w:r>
      <w:r>
        <w:rPr>
          <w:sz w:val="26"/>
        </w:rPr>
        <w:t>в    которых   связано   с   исполнением    ими</w:t>
      </w:r>
      <w:r>
        <w:rPr>
          <w:sz w:val="26"/>
        </w:rPr>
        <w:t xml:space="preserve"> </w:t>
      </w:r>
      <w:r>
        <w:rPr>
          <w:sz w:val="26"/>
        </w:rPr>
        <w:t>служебных    (должностных)    обязанностей,</w:t>
      </w:r>
      <w:r>
        <w:rPr>
          <w:sz w:val="26"/>
        </w:rPr>
        <w:t xml:space="preserve"> </w:t>
      </w:r>
      <w:r>
        <w:rPr>
          <w:sz w:val="26"/>
        </w:rPr>
        <w:t>сдачи и оценки подарка, реализации (выкупа) и</w:t>
      </w:r>
      <w:r>
        <w:rPr>
          <w:sz w:val="26"/>
        </w:rPr>
        <w:t xml:space="preserve"> </w:t>
      </w:r>
      <w:r>
        <w:rPr>
          <w:sz w:val="26"/>
        </w:rPr>
        <w:t>зачисления средств, вырученных от его реализации</w:t>
      </w:r>
      <w:r>
        <w:rPr>
          <w:sz w:val="28"/>
        </w:rPr>
        <w:t>»</w:t>
      </w:r>
      <w:r>
        <w:rPr>
          <w:sz w:val="28"/>
        </w:rPr>
        <w:t>.</w:t>
      </w:r>
    </w:p>
    <w:p w14:paraId="52000000">
      <w:pPr>
        <w:ind w:firstLine="709" w:left="0"/>
        <w:jc w:val="both"/>
        <w:rPr>
          <w:color w:val="000000"/>
          <w:sz w:val="28"/>
        </w:rPr>
      </w:pPr>
      <w:r>
        <w:rPr>
          <w:sz w:val="28"/>
        </w:rPr>
        <w:t xml:space="preserve">Основное мероприятие </w:t>
      </w:r>
      <w:r>
        <w:rPr>
          <w:sz w:val="28"/>
        </w:rPr>
        <w:t>1.4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Совершенствование мер по противодействию коррупции в сфере закупок товаров, работ, услуг для обе</w:t>
      </w:r>
      <w:r>
        <w:rPr>
          <w:sz w:val="28"/>
        </w:rPr>
        <w:t>с</w:t>
      </w:r>
      <w:r>
        <w:rPr>
          <w:sz w:val="28"/>
        </w:rPr>
        <w:t>печения муниципальных нужд</w:t>
      </w:r>
      <w:r>
        <w:rPr>
          <w:sz w:val="28"/>
        </w:rPr>
        <w:t xml:space="preserve">» выполнено. </w:t>
      </w:r>
      <w:r>
        <w:rPr>
          <w:sz w:val="28"/>
        </w:rPr>
        <w:t>Соблюдается условие о наличие в договорах раздела «Антикоррупционная оговорка», договора заключаются через Портал малых закупок, проводится изучение рынка предложений</w:t>
      </w:r>
      <w:r>
        <w:rPr>
          <w:sz w:val="28"/>
        </w:rPr>
        <w:t>. Принято постановление</w:t>
      </w:r>
      <w:r>
        <w:rPr>
          <w:sz w:val="28"/>
        </w:rPr>
        <w:t xml:space="preserve"> </w:t>
      </w:r>
      <w:r>
        <w:rPr>
          <w:sz w:val="28"/>
        </w:rPr>
        <w:t>Адм</w:t>
      </w:r>
      <w:r>
        <w:rPr>
          <w:sz w:val="28"/>
        </w:rPr>
        <w:t>инистрации Северного</w:t>
      </w:r>
      <w:r>
        <w:rPr>
          <w:sz w:val="28"/>
        </w:rPr>
        <w:t xml:space="preserve"> сельского поселения от 02.11.2020 № 43</w:t>
      </w:r>
      <w:r>
        <w:rPr>
          <w:sz w:val="28"/>
        </w:rPr>
        <w:t xml:space="preserve"> </w:t>
      </w:r>
      <w:r>
        <w:rPr>
          <w:color w:val="000000"/>
          <w:sz w:val="28"/>
        </w:rPr>
        <w:t>«</w:t>
      </w:r>
      <w:r>
        <w:rPr>
          <w:sz w:val="28"/>
        </w:rPr>
        <w:t>Об утверждении Положения о взаимодействии должностного лица, ответственного за работу по профилактике коррупционных и иных правонарушений в Админист</w:t>
      </w:r>
      <w:r>
        <w:rPr>
          <w:sz w:val="28"/>
        </w:rPr>
        <w:t>рации С</w:t>
      </w:r>
      <w:r>
        <w:rPr>
          <w:sz w:val="28"/>
        </w:rPr>
        <w:t>еверного сельского поселения с иными должностными лицами Администрации Северного сельского поселения по вопросам выявления личной заинтересованности служащих (работников), которая приводит или может привести к конфликту интересов при осуществлении закупок</w:t>
      </w:r>
      <w:r>
        <w:rPr>
          <w:color w:val="000000"/>
          <w:sz w:val="28"/>
        </w:rPr>
        <w:t>».</w:t>
      </w:r>
    </w:p>
    <w:p w14:paraId="53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Основное мероприятие </w:t>
      </w:r>
      <w:r>
        <w:rPr>
          <w:sz w:val="28"/>
        </w:rPr>
        <w:t>1.5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Проведение среди всех социальных слоев населения социологических исследований в целях оценки уровня коррупции в Администрации Северного сельского поселения</w:t>
      </w:r>
      <w:r>
        <w:rPr>
          <w:sz w:val="28"/>
        </w:rPr>
        <w:t>» выполнено.</w:t>
      </w:r>
      <w:r>
        <w:rPr>
          <w:sz w:val="28"/>
        </w:rPr>
        <w:t xml:space="preserve"> На официальном сайте размещаются материалы по коррупции для всех слоев населения. </w:t>
      </w:r>
      <w:r>
        <w:rPr>
          <w:sz w:val="28"/>
        </w:rPr>
        <w:t xml:space="preserve"> </w:t>
      </w:r>
    </w:p>
    <w:p w14:paraId="54000000">
      <w:pPr>
        <w:ind w:firstLine="709" w:left="0"/>
        <w:jc w:val="both"/>
        <w:rPr>
          <w:sz w:val="28"/>
        </w:rPr>
      </w:pPr>
      <w:r>
        <w:rPr>
          <w:sz w:val="28"/>
        </w:rPr>
        <w:t>Основ</w:t>
      </w:r>
      <w:r>
        <w:rPr>
          <w:sz w:val="28"/>
        </w:rPr>
        <w:t xml:space="preserve">ное мероприятие </w:t>
      </w:r>
      <w:r>
        <w:rPr>
          <w:sz w:val="28"/>
        </w:rPr>
        <w:t>1.6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Активизация работы по антикоррупционному образ</w:t>
      </w:r>
      <w:r>
        <w:rPr>
          <w:sz w:val="28"/>
        </w:rPr>
        <w:t>о</w:t>
      </w:r>
      <w:r>
        <w:rPr>
          <w:sz w:val="28"/>
        </w:rPr>
        <w:t>ванию и просвещению должностных лиц</w:t>
      </w:r>
      <w:r>
        <w:rPr>
          <w:sz w:val="28"/>
        </w:rPr>
        <w:t>»</w:t>
      </w:r>
      <w:r>
        <w:rPr>
          <w:sz w:val="28"/>
        </w:rPr>
        <w:t>, повышение квалификации</w:t>
      </w:r>
      <w:r>
        <w:rPr>
          <w:sz w:val="28"/>
        </w:rPr>
        <w:t xml:space="preserve"> коррупционной направленности</w:t>
      </w:r>
      <w:r>
        <w:rPr>
          <w:sz w:val="28"/>
        </w:rPr>
        <w:t xml:space="preserve"> не проводилось.</w:t>
      </w:r>
    </w:p>
    <w:p w14:paraId="55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Основное мероприятие </w:t>
      </w:r>
      <w:r>
        <w:rPr>
          <w:sz w:val="28"/>
        </w:rPr>
        <w:t xml:space="preserve">1.7. </w:t>
      </w:r>
      <w:r>
        <w:rPr>
          <w:sz w:val="28"/>
        </w:rPr>
        <w:t>«Разработка и размещение социальной рекламной продукции антикоррупционной направленности» выполнено.</w:t>
      </w:r>
    </w:p>
    <w:p w14:paraId="56000000">
      <w:pPr>
        <w:ind w:firstLine="709" w:left="0"/>
        <w:jc w:val="both"/>
        <w:rPr>
          <w:sz w:val="28"/>
        </w:rPr>
      </w:pPr>
      <w:r>
        <w:rPr>
          <w:sz w:val="28"/>
        </w:rPr>
        <w:t>На информационных стендах Северного сельского поселения и МУК ССП «Северный» СДК размещены информационные плакаты по информационной тематике.</w:t>
      </w:r>
    </w:p>
    <w:p w14:paraId="57000000">
      <w:pPr>
        <w:pStyle w:val="Style_3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Основное мероприятие 1</w:t>
      </w:r>
      <w:r>
        <w:rPr>
          <w:rFonts w:ascii="Times New Roman" w:hAnsi="Times New Roman"/>
          <w:sz w:val="28"/>
        </w:rPr>
        <w:t>.8. «</w:t>
      </w:r>
      <w:r>
        <w:rPr>
          <w:rFonts w:ascii="Times New Roman" w:hAnsi="Times New Roman"/>
          <w:sz w:val="28"/>
        </w:rPr>
        <w:t>Издание и распространение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печатной продукции по вопросам противодействия коррупции </w:t>
      </w:r>
      <w:r>
        <w:rPr>
          <w:rFonts w:ascii="Times New Roman" w:hAnsi="Times New Roman"/>
          <w:sz w:val="28"/>
        </w:rPr>
        <w:t>в Северн</w:t>
      </w:r>
      <w:r>
        <w:rPr>
          <w:rFonts w:ascii="Times New Roman" w:hAnsi="Times New Roman"/>
          <w:sz w:val="28"/>
        </w:rPr>
        <w:t xml:space="preserve">ом сельском поселении </w:t>
      </w:r>
      <w:r>
        <w:rPr>
          <w:rFonts w:ascii="Times New Roman" w:hAnsi="Times New Roman"/>
          <w:sz w:val="28"/>
        </w:rPr>
        <w:t>в том числе учебных пособий</w:t>
      </w:r>
      <w:r>
        <w:rPr>
          <w:rFonts w:ascii="Times New Roman" w:hAnsi="Times New Roman"/>
          <w:sz w:val="28"/>
        </w:rPr>
        <w:t xml:space="preserve">» выполнено. </w:t>
      </w:r>
      <w:r>
        <w:rPr>
          <w:rFonts w:ascii="Times New Roman" w:hAnsi="Times New Roman"/>
          <w:sz w:val="28"/>
        </w:rPr>
        <w:t>Расходы составляют 1,0 тыс. рублей.</w:t>
      </w:r>
      <w:r>
        <w:rPr>
          <w:rFonts w:ascii="Times New Roman" w:hAnsi="Times New Roman"/>
          <w:sz w:val="28"/>
        </w:rPr>
        <w:t xml:space="preserve"> Изго</w:t>
      </w:r>
      <w:r>
        <w:rPr>
          <w:rFonts w:ascii="Times New Roman" w:hAnsi="Times New Roman"/>
          <w:sz w:val="28"/>
        </w:rPr>
        <w:t>товлены листовки в количестве 20</w:t>
      </w:r>
      <w:r>
        <w:rPr>
          <w:rFonts w:ascii="Times New Roman" w:hAnsi="Times New Roman"/>
          <w:sz w:val="28"/>
        </w:rPr>
        <w:t xml:space="preserve"> штук и р</w:t>
      </w:r>
      <w:r>
        <w:rPr>
          <w:rFonts w:ascii="Times New Roman" w:hAnsi="Times New Roman"/>
          <w:sz w:val="28"/>
        </w:rPr>
        <w:t>аспространены среди жителей Северного</w:t>
      </w:r>
      <w:r>
        <w:rPr>
          <w:rFonts w:ascii="Times New Roman" w:hAnsi="Times New Roman"/>
          <w:sz w:val="28"/>
        </w:rPr>
        <w:t xml:space="preserve"> сельского поселения. </w:t>
      </w:r>
      <w:r>
        <w:rPr>
          <w:rFonts w:ascii="Times New Roman" w:hAnsi="Times New Roman"/>
          <w:sz w:val="28"/>
        </w:rPr>
        <w:t>На сай</w:t>
      </w:r>
      <w:r>
        <w:rPr>
          <w:rFonts w:ascii="Times New Roman" w:hAnsi="Times New Roman"/>
          <w:sz w:val="28"/>
        </w:rPr>
        <w:t>те Администрации Северного</w:t>
      </w:r>
      <w:r>
        <w:rPr>
          <w:rFonts w:ascii="Times New Roman" w:hAnsi="Times New Roman"/>
          <w:sz w:val="28"/>
        </w:rPr>
        <w:t xml:space="preserve"> сельского поселения создана рубрика «Противодействие коррупции».</w:t>
      </w:r>
    </w:p>
    <w:p w14:paraId="58000000">
      <w:pPr>
        <w:pStyle w:val="Style_5"/>
        <w:ind/>
        <w:jc w:val="both"/>
        <w:rPr>
          <w:rFonts w:ascii="Times New Roman" w:hAnsi="Times New Roman"/>
          <w:color w:val="020B22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      В рамках подпрограммы 2 «</w:t>
      </w:r>
      <w:r>
        <w:rPr>
          <w:rFonts w:ascii="Times New Roman" w:hAnsi="Times New Roman"/>
          <w:sz w:val="28"/>
        </w:rPr>
        <w:t>Профилактика экстремизма и терроризма в Северн</w:t>
      </w:r>
      <w:r>
        <w:rPr>
          <w:rFonts w:ascii="Times New Roman" w:hAnsi="Times New Roman"/>
          <w:sz w:val="28"/>
        </w:rPr>
        <w:t>ом сельском поселении</w:t>
      </w:r>
      <w:r>
        <w:rPr>
          <w:rFonts w:ascii="Times New Roman" w:hAnsi="Times New Roman"/>
          <w:color w:val="020B22"/>
          <w:sz w:val="28"/>
        </w:rPr>
        <w:t xml:space="preserve">» предусмотрена реализация </w:t>
      </w:r>
      <w:r>
        <w:rPr>
          <w:rFonts w:ascii="Times New Roman" w:hAnsi="Times New Roman"/>
          <w:color w:val="020B22"/>
          <w:sz w:val="28"/>
        </w:rPr>
        <w:t>4</w:t>
      </w:r>
      <w:r>
        <w:rPr>
          <w:rFonts w:ascii="Times New Roman" w:hAnsi="Times New Roman"/>
          <w:color w:val="020B22"/>
          <w:sz w:val="28"/>
        </w:rPr>
        <w:t xml:space="preserve"> основн</w:t>
      </w:r>
      <w:r>
        <w:rPr>
          <w:rFonts w:ascii="Times New Roman" w:hAnsi="Times New Roman"/>
          <w:color w:val="020B22"/>
          <w:sz w:val="28"/>
        </w:rPr>
        <w:t>ых</w:t>
      </w:r>
      <w:r>
        <w:rPr>
          <w:rFonts w:ascii="Times New Roman" w:hAnsi="Times New Roman"/>
          <w:color w:val="020B22"/>
          <w:sz w:val="28"/>
        </w:rPr>
        <w:t xml:space="preserve"> мероприятия.</w:t>
      </w:r>
    </w:p>
    <w:p w14:paraId="59000000">
      <w:pPr>
        <w:ind w:firstLine="709" w:left="0"/>
        <w:jc w:val="both"/>
        <w:rPr>
          <w:sz w:val="28"/>
        </w:rPr>
      </w:pPr>
      <w:r>
        <w:rPr>
          <w:color w:val="020B22"/>
          <w:sz w:val="28"/>
        </w:rPr>
        <w:t>Основное мероприятие 2.1 «</w:t>
      </w:r>
      <w:r>
        <w:rPr>
          <w:sz w:val="28"/>
        </w:rPr>
        <w:t>И</w:t>
      </w:r>
      <w:r>
        <w:rPr>
          <w:sz w:val="28"/>
        </w:rPr>
        <w:t>нформационно-пропаган</w:t>
      </w:r>
      <w:r>
        <w:rPr>
          <w:sz w:val="28"/>
        </w:rPr>
        <w:t>дистское противодействие</w:t>
      </w:r>
      <w:r>
        <w:t xml:space="preserve"> </w:t>
      </w:r>
      <w:r>
        <w:rPr>
          <w:sz w:val="28"/>
        </w:rPr>
        <w:t>экстремизму и терроризму</w:t>
      </w:r>
      <w:r>
        <w:rPr>
          <w:sz w:val="28"/>
        </w:rPr>
        <w:t>, издание и распространение печатной продукции по вопросам профилактики экстремизма и терроризма</w:t>
      </w:r>
      <w:r>
        <w:rPr>
          <w:color w:val="020B22"/>
          <w:sz w:val="28"/>
        </w:rPr>
        <w:t xml:space="preserve">» выполнено в полном объеме. </w:t>
      </w:r>
      <w:r>
        <w:rPr>
          <w:sz w:val="28"/>
        </w:rPr>
        <w:t>Р</w:t>
      </w:r>
      <w:r>
        <w:rPr>
          <w:sz w:val="28"/>
        </w:rPr>
        <w:t>азмещались на стендах, на сай</w:t>
      </w:r>
      <w:r>
        <w:rPr>
          <w:sz w:val="28"/>
        </w:rPr>
        <w:t>те Администрации Северного</w:t>
      </w:r>
      <w:r>
        <w:rPr>
          <w:sz w:val="28"/>
        </w:rPr>
        <w:t xml:space="preserve"> сельского поселения</w:t>
      </w:r>
      <w:r>
        <w:rPr>
          <w:sz w:val="28"/>
        </w:rPr>
        <w:t xml:space="preserve"> памятки</w:t>
      </w:r>
      <w:r>
        <w:rPr>
          <w:sz w:val="28"/>
        </w:rPr>
        <w:t xml:space="preserve"> на тему: «Поведение при возникновении террористической  угрозы», «О действиях при угрозе возникновения терроризма в местах массового пребывания людей».</w:t>
      </w:r>
      <w:r>
        <w:rPr>
          <w:sz w:val="28"/>
        </w:rPr>
        <w:t xml:space="preserve"> Издавались и распространялись памятки по вопросам профилактики терроризма и экстремизма.</w:t>
      </w:r>
      <w:r>
        <w:rPr>
          <w:sz w:val="28"/>
        </w:rPr>
        <w:t xml:space="preserve"> </w:t>
      </w:r>
      <w:r>
        <w:rPr>
          <w:color w:val="000000"/>
          <w:sz w:val="28"/>
        </w:rPr>
        <w:t xml:space="preserve">На реализацию мероприятий подпрограммы финансовые средства  предусмотрены  в сумме 1,0 тыс. руб. фактическое   освоение средств составило 1,0 тыс. руб, изготовлены </w:t>
      </w:r>
      <w:r>
        <w:rPr>
          <w:sz w:val="28"/>
        </w:rPr>
        <w:t>памятки тематическо</w:t>
      </w:r>
      <w:r>
        <w:rPr>
          <w:sz w:val="28"/>
        </w:rPr>
        <w:t>й направленности в количестве 20</w:t>
      </w:r>
      <w:r>
        <w:rPr>
          <w:sz w:val="28"/>
        </w:rPr>
        <w:t xml:space="preserve"> штук и распространены среди жителей поселения.</w:t>
      </w:r>
      <w:r>
        <w:rPr>
          <w:sz w:val="28"/>
        </w:rPr>
        <w:t xml:space="preserve"> </w:t>
      </w:r>
      <w:r>
        <w:rPr>
          <w:sz w:val="28"/>
        </w:rPr>
        <w:t xml:space="preserve">Проведено </w:t>
      </w:r>
      <w:r>
        <w:rPr>
          <w:sz w:val="28"/>
        </w:rPr>
        <w:t>11</w:t>
      </w:r>
      <w:r>
        <w:rPr>
          <w:sz w:val="28"/>
        </w:rPr>
        <w:t xml:space="preserve"> сход</w:t>
      </w:r>
      <w:r>
        <w:rPr>
          <w:sz w:val="28"/>
        </w:rPr>
        <w:t>ов</w:t>
      </w:r>
      <w:r>
        <w:rPr>
          <w:sz w:val="28"/>
        </w:rPr>
        <w:t xml:space="preserve"> граждан, </w:t>
      </w:r>
      <w:r>
        <w:rPr>
          <w:sz w:val="28"/>
        </w:rPr>
        <w:t>присутствовало 254</w:t>
      </w:r>
      <w:r>
        <w:rPr>
          <w:sz w:val="28"/>
        </w:rPr>
        <w:t xml:space="preserve"> человек, </w:t>
      </w:r>
      <w:r>
        <w:rPr>
          <w:sz w:val="28"/>
        </w:rPr>
        <w:t xml:space="preserve">на которых велась разъяснительная беседа о действиях при угрозе возникновения террористических актов. </w:t>
      </w:r>
    </w:p>
    <w:p w14:paraId="5A000000">
      <w:pPr>
        <w:ind w:firstLine="708" w:left="0"/>
        <w:jc w:val="both"/>
        <w:rPr>
          <w:sz w:val="28"/>
        </w:rPr>
      </w:pPr>
      <w:r>
        <w:rPr>
          <w:sz w:val="28"/>
        </w:rPr>
        <w:t>Основное мероприятие 2.2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Осуществление комплекса мер по предупреждению террористических актов и соблюдению правил поведения при их</w:t>
      </w:r>
      <w:r>
        <w:rPr>
          <w:sz w:val="28"/>
        </w:rPr>
        <w:t xml:space="preserve"> возникновению</w:t>
      </w:r>
      <w:r>
        <w:rPr>
          <w:sz w:val="28"/>
        </w:rPr>
        <w:t xml:space="preserve">» выполнено. </w:t>
      </w:r>
      <w:r>
        <w:rPr>
          <w:sz w:val="28"/>
        </w:rPr>
        <w:t xml:space="preserve">Учреждения средней школы, </w:t>
      </w:r>
      <w:r>
        <w:rPr>
          <w:sz w:val="28"/>
        </w:rPr>
        <w:t>детского сада</w:t>
      </w:r>
      <w:r>
        <w:rPr>
          <w:sz w:val="28"/>
        </w:rPr>
        <w:t xml:space="preserve"> и МУК ССП «Северный «СДК» оснащены</w:t>
      </w:r>
      <w:r>
        <w:rPr>
          <w:sz w:val="28"/>
        </w:rPr>
        <w:t xml:space="preserve"> видеокамерами. </w:t>
      </w:r>
    </w:p>
    <w:p w14:paraId="5B000000">
      <w:pPr>
        <w:ind w:firstLine="709" w:left="0"/>
        <w:jc w:val="both"/>
        <w:rPr>
          <w:sz w:val="28"/>
        </w:rPr>
      </w:pPr>
      <w:r>
        <w:rPr>
          <w:sz w:val="28"/>
        </w:rPr>
        <w:t>Основное мероприятие 2.</w:t>
      </w:r>
      <w:r>
        <w:rPr>
          <w:sz w:val="28"/>
        </w:rPr>
        <w:t>3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Обеспечение выполнения функций муниципальными учреждениями</w:t>
      </w:r>
      <w:r>
        <w:rPr>
          <w:sz w:val="28"/>
        </w:rPr>
        <w:t xml:space="preserve"> в части реализации комплекса антитеррористических мероприятий</w:t>
      </w:r>
      <w:r>
        <w:rPr>
          <w:sz w:val="28"/>
        </w:rPr>
        <w:t>» выполнено</w:t>
      </w:r>
      <w:r>
        <w:rPr>
          <w:sz w:val="28"/>
        </w:rPr>
        <w:t>.</w:t>
      </w:r>
      <w:r>
        <w:rPr>
          <w:sz w:val="24"/>
        </w:rPr>
        <w:t xml:space="preserve"> </w:t>
      </w:r>
      <w:r>
        <w:rPr>
          <w:sz w:val="28"/>
        </w:rPr>
        <w:t>В школах проводится регулярное освещение мероприятий, направленных на укрепление межэтнических отношений,  ведется системная работа по профилактике проявлений экстремизма и межнациональных конфликтов, формированию национальной терпимости, уважения к обычаям и традициям народов Российской Федерации, формированию ответственности, стремления к здоровому образу жизни, устойчивости к негативным явлениям. Проводятся  беседы о способах противодействия вовлечению в радикальные религиозные группы, последствиях террористических и экстремистских акций</w:t>
      </w:r>
      <w:r>
        <w:rPr>
          <w:sz w:val="28"/>
        </w:rPr>
        <w:t>.</w:t>
      </w:r>
    </w:p>
    <w:p w14:paraId="5C000000">
      <w:pPr>
        <w:ind/>
        <w:jc w:val="both"/>
        <w:rPr>
          <w:sz w:val="28"/>
        </w:rPr>
      </w:pPr>
      <w:r>
        <w:rPr>
          <w:sz w:val="28"/>
        </w:rPr>
        <w:t xml:space="preserve">       </w:t>
      </w:r>
      <w:r>
        <w:rPr>
          <w:sz w:val="28"/>
        </w:rPr>
        <w:t>Основное мероприятие 2.4. «</w:t>
      </w:r>
      <w:r>
        <w:rPr>
          <w:sz w:val="28"/>
        </w:rPr>
        <w:t xml:space="preserve">Выявление признаков экстремизма и пропаганды террористической идеологии в информационных материалах» выполнено. </w:t>
      </w:r>
      <w:r>
        <w:rPr>
          <w:sz w:val="28"/>
        </w:rPr>
        <w:t>Ответственным сотрудником организован мониторинг на официальном сайте Северного сельского поселения по выявлению антитеррористической пропаганды, а также мониторинг</w:t>
      </w:r>
      <w:r>
        <w:rPr>
          <w:sz w:val="28"/>
        </w:rPr>
        <w:t xml:space="preserve"> </w:t>
      </w:r>
      <w:r>
        <w:rPr>
          <w:sz w:val="28"/>
        </w:rPr>
        <w:t>выявлению пикетов, несогласованных публичных акций</w:t>
      </w:r>
      <w:r>
        <w:rPr>
          <w:sz w:val="28"/>
        </w:rPr>
        <w:t xml:space="preserve"> </w:t>
      </w:r>
      <w:r>
        <w:rPr>
          <w:sz w:val="28"/>
        </w:rPr>
        <w:t>и групповых нарушений общественного порядка.</w:t>
      </w:r>
    </w:p>
    <w:p w14:paraId="5D000000">
      <w:pPr>
        <w:pStyle w:val="Style_5"/>
        <w:ind w:firstLine="708" w:left="0"/>
        <w:jc w:val="both"/>
        <w:rPr>
          <w:rFonts w:ascii="Times New Roman" w:hAnsi="Times New Roman"/>
          <w:color w:val="020B22"/>
          <w:sz w:val="28"/>
        </w:rPr>
      </w:pPr>
      <w:r>
        <w:rPr>
          <w:rFonts w:ascii="Times New Roman" w:hAnsi="Times New Roman"/>
          <w:color w:val="020B22"/>
          <w:sz w:val="28"/>
        </w:rPr>
        <w:t>В рамках подпрограммы 3</w:t>
      </w:r>
      <w:r>
        <w:rPr>
          <w:rFonts w:ascii="Times New Roman" w:hAnsi="Times New Roman"/>
          <w:color w:val="020B22"/>
          <w:sz w:val="28"/>
        </w:rPr>
        <w:t> </w:t>
      </w:r>
      <w:r>
        <w:rPr>
          <w:rFonts w:ascii="Times New Roman" w:hAnsi="Times New Roman"/>
          <w:color w:val="020B22"/>
          <w:sz w:val="28"/>
        </w:rPr>
        <w:t>«</w:t>
      </w:r>
      <w:r>
        <w:rPr>
          <w:rFonts w:ascii="Times New Roman" w:hAnsi="Times New Roman"/>
          <w:sz w:val="28"/>
        </w:rPr>
        <w:t>Комплексные меры противодействия злоупотреблению наркотиками и их незаконному обороту</w:t>
      </w:r>
      <w:r>
        <w:rPr>
          <w:rFonts w:ascii="Times New Roman" w:hAnsi="Times New Roman"/>
          <w:color w:val="020B22"/>
          <w:sz w:val="28"/>
        </w:rPr>
        <w:t>»</w:t>
      </w:r>
      <w:r>
        <w:rPr>
          <w:rFonts w:ascii="Times New Roman" w:hAnsi="Times New Roman"/>
          <w:color w:val="020B22"/>
          <w:sz w:val="28"/>
        </w:rPr>
        <w:t xml:space="preserve"> предусмотрена реализация </w:t>
      </w:r>
      <w:r>
        <w:rPr>
          <w:rFonts w:ascii="Times New Roman" w:hAnsi="Times New Roman"/>
          <w:color w:val="020B22"/>
          <w:sz w:val="28"/>
        </w:rPr>
        <w:t>5</w:t>
      </w:r>
      <w:r>
        <w:rPr>
          <w:rFonts w:ascii="Times New Roman" w:hAnsi="Times New Roman"/>
          <w:color w:val="020B22"/>
          <w:sz w:val="28"/>
        </w:rPr>
        <w:t xml:space="preserve"> основн</w:t>
      </w:r>
      <w:r>
        <w:rPr>
          <w:rFonts w:ascii="Times New Roman" w:hAnsi="Times New Roman"/>
          <w:color w:val="020B22"/>
          <w:sz w:val="28"/>
        </w:rPr>
        <w:t>ых мероприятий</w:t>
      </w:r>
      <w:r>
        <w:rPr>
          <w:rFonts w:ascii="Times New Roman" w:hAnsi="Times New Roman"/>
          <w:color w:val="020B22"/>
          <w:sz w:val="28"/>
        </w:rPr>
        <w:t>.</w:t>
      </w:r>
    </w:p>
    <w:p w14:paraId="5E000000">
      <w:pPr>
        <w:widowControl w:val="0"/>
        <w:ind w:firstLine="708" w:left="0"/>
        <w:jc w:val="both"/>
        <w:rPr>
          <w:sz w:val="28"/>
        </w:rPr>
      </w:pPr>
      <w:r>
        <w:rPr>
          <w:sz w:val="28"/>
        </w:rPr>
        <w:t xml:space="preserve">Основное мероприятие </w:t>
      </w:r>
      <w:r>
        <w:rPr>
          <w:sz w:val="28"/>
        </w:rPr>
        <w:t>3</w:t>
      </w:r>
      <w:r>
        <w:rPr>
          <w:sz w:val="28"/>
        </w:rPr>
        <w:t>.1</w:t>
      </w:r>
      <w:r>
        <w:rPr>
          <w:sz w:val="28"/>
        </w:rPr>
        <w:t xml:space="preserve">. </w:t>
      </w:r>
      <w:r>
        <w:rPr>
          <w:sz w:val="28"/>
        </w:rPr>
        <w:t>«</w:t>
      </w:r>
      <w:r>
        <w:rPr>
          <w:sz w:val="28"/>
        </w:rPr>
        <w:t>Проведение мониторинга наркоситуации и работы по организации профил</w:t>
      </w:r>
      <w:r>
        <w:rPr>
          <w:sz w:val="28"/>
        </w:rPr>
        <w:t>актики наркомании в Северн</w:t>
      </w:r>
      <w:r>
        <w:rPr>
          <w:sz w:val="28"/>
        </w:rPr>
        <w:t>ом сельском поселении</w:t>
      </w:r>
      <w:r>
        <w:rPr>
          <w:sz w:val="28"/>
        </w:rPr>
        <w:t xml:space="preserve">» выполнено. </w:t>
      </w:r>
      <w:r>
        <w:rPr>
          <w:sz w:val="28"/>
        </w:rPr>
        <w:t>Ежеквартально проводятся заседания Антинаркотической комиссии, в общеобразовательных учреждениях</w:t>
      </w:r>
      <w:r>
        <w:rPr>
          <w:sz w:val="28"/>
        </w:rPr>
        <w:t>, на сходах граждан сельского поселения проведены  тематические беседы с участием медицинских рабо</w:t>
      </w:r>
      <w:r>
        <w:rPr>
          <w:sz w:val="28"/>
        </w:rPr>
        <w:t>тников, участкового инспектора О</w:t>
      </w:r>
      <w:r>
        <w:rPr>
          <w:sz w:val="28"/>
        </w:rPr>
        <w:t>ВД в сфере противодействия незаконному обороту наркотических средств, психотропных веществ и профилактики наркомании на основе периодического уточнения ре</w:t>
      </w:r>
      <w:r>
        <w:rPr>
          <w:sz w:val="28"/>
        </w:rPr>
        <w:t>альной наркоситуации. В сельском доме</w:t>
      </w:r>
      <w:r>
        <w:rPr>
          <w:sz w:val="28"/>
        </w:rPr>
        <w:t xml:space="preserve"> культуры работают кружки по интересам, активное участие учащиеся принимают в художественной самодеятельности, в выходные дни в ДК проводятся вечера отдыха для молодежи. В целях пропаганды зд</w:t>
      </w:r>
      <w:r>
        <w:rPr>
          <w:sz w:val="28"/>
        </w:rPr>
        <w:t>орового образа жизни в СДК находится теннисный стол</w:t>
      </w:r>
      <w:r>
        <w:rPr>
          <w:sz w:val="28"/>
        </w:rPr>
        <w:t>, шашки, шахматы</w:t>
      </w:r>
      <w:r>
        <w:rPr>
          <w:sz w:val="28"/>
        </w:rPr>
        <w:t>. Для занятия спортом в</w:t>
      </w:r>
      <w:r>
        <w:rPr>
          <w:sz w:val="28"/>
        </w:rPr>
        <w:t xml:space="preserve"> </w:t>
      </w:r>
      <w:r>
        <w:rPr>
          <w:sz w:val="28"/>
        </w:rPr>
        <w:t>населенном пункте поселения имеется  спортивный зал, имеются  детские площадки.</w:t>
      </w:r>
    </w:p>
    <w:p w14:paraId="5F000000">
      <w:pPr>
        <w:pStyle w:val="Style_3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Основное мероприятие </w:t>
      </w:r>
      <w:r>
        <w:rPr>
          <w:rFonts w:ascii="Times New Roman" w:hAnsi="Times New Roman"/>
          <w:sz w:val="28"/>
        </w:rPr>
        <w:t>3.2</w:t>
      </w:r>
      <w:r>
        <w:rPr>
          <w:rFonts w:ascii="Times New Roman" w:hAnsi="Times New Roman"/>
          <w:sz w:val="28"/>
        </w:rPr>
        <w:t>. «</w:t>
      </w:r>
      <w:r>
        <w:rPr>
          <w:rFonts w:ascii="Times New Roman" w:hAnsi="Times New Roman"/>
          <w:sz w:val="28"/>
        </w:rPr>
        <w:t>Организация и проведение информационно-пропагандистских, спо</w:t>
      </w:r>
      <w:r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>тивных и культурно-массовых мероприятий, направленных на профилактику нарком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нии» выполнено. 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проведено большое количество</w:t>
      </w:r>
      <w:r>
        <w:rPr>
          <w:rFonts w:ascii="Times New Roman" w:hAnsi="Times New Roman"/>
          <w:sz w:val="28"/>
        </w:rPr>
        <w:t xml:space="preserve"> спортивных мероприятий с привлечением молодежи для формирования здорового образа жизни, </w:t>
      </w:r>
      <w:r>
        <w:rPr>
          <w:rFonts w:ascii="Times New Roman" w:hAnsi="Times New Roman"/>
          <w:sz w:val="28"/>
        </w:rPr>
        <w:t xml:space="preserve">проведен комплекс мероприятий по информированию населения о содержании проблемы наркомании, мерах по борьбе с ее распространением, роли общественных организаций и отдельных граждан в ее решении. </w:t>
      </w:r>
    </w:p>
    <w:p w14:paraId="60000000">
      <w:pPr>
        <w:widowControl w:val="0"/>
        <w:ind w:firstLine="708" w:left="0"/>
        <w:jc w:val="both"/>
        <w:rPr>
          <w:sz w:val="28"/>
        </w:rPr>
      </w:pPr>
      <w:r>
        <w:rPr>
          <w:sz w:val="28"/>
        </w:rPr>
        <w:t xml:space="preserve">Основное мероприятие </w:t>
      </w:r>
      <w:r>
        <w:rPr>
          <w:sz w:val="28"/>
        </w:rPr>
        <w:t>3.3</w:t>
      </w:r>
      <w:r>
        <w:rPr>
          <w:sz w:val="28"/>
        </w:rPr>
        <w:t>.</w:t>
      </w:r>
      <w:r>
        <w:rPr>
          <w:sz w:val="28"/>
        </w:rPr>
        <w:t xml:space="preserve"> </w:t>
      </w:r>
      <w:r>
        <w:rPr>
          <w:sz w:val="28"/>
        </w:rPr>
        <w:t>«</w:t>
      </w:r>
      <w:r>
        <w:rPr>
          <w:sz w:val="28"/>
        </w:rPr>
        <w:t>Организация цикла печатных публикаций, направленных на пропаганду антинаркотического мировоззр</w:t>
      </w:r>
      <w:r>
        <w:rPr>
          <w:sz w:val="28"/>
        </w:rPr>
        <w:t>е</w:t>
      </w:r>
      <w:r>
        <w:rPr>
          <w:sz w:val="28"/>
        </w:rPr>
        <w:t>ния»</w:t>
      </w:r>
      <w:r>
        <w:rPr>
          <w:sz w:val="28"/>
        </w:rPr>
        <w:t xml:space="preserve"> выполнено. На сайте поселения, на и</w:t>
      </w:r>
      <w:r>
        <w:rPr>
          <w:sz w:val="28"/>
        </w:rPr>
        <w:t xml:space="preserve">нформационные стендах </w:t>
      </w:r>
      <w:r>
        <w:rPr>
          <w:sz w:val="28"/>
        </w:rPr>
        <w:t>размещается постоянно информация, мотивирующая</w:t>
      </w:r>
      <w:r>
        <w:rPr>
          <w:sz w:val="28"/>
        </w:rPr>
        <w:t xml:space="preserve"> жителей Северного</w:t>
      </w:r>
      <w:r>
        <w:rPr>
          <w:sz w:val="28"/>
        </w:rPr>
        <w:t xml:space="preserve"> сельского поселения на участие в профилактике наркомании, на отказ от потребления  наркотиков</w:t>
      </w:r>
      <w:r>
        <w:rPr>
          <w:sz w:val="28"/>
        </w:rPr>
        <w:t>,</w:t>
      </w:r>
      <w:r>
        <w:rPr>
          <w:sz w:val="28"/>
        </w:rPr>
        <w:t xml:space="preserve"> </w:t>
      </w:r>
      <w:r>
        <w:rPr>
          <w:sz w:val="28"/>
        </w:rPr>
        <w:t xml:space="preserve">на </w:t>
      </w:r>
      <w:r>
        <w:rPr>
          <w:sz w:val="28"/>
        </w:rPr>
        <w:t>популяризаци</w:t>
      </w:r>
      <w:r>
        <w:rPr>
          <w:sz w:val="28"/>
        </w:rPr>
        <w:t>ю</w:t>
      </w:r>
      <w:r>
        <w:rPr>
          <w:sz w:val="28"/>
        </w:rPr>
        <w:t xml:space="preserve"> здорового образа жизни</w:t>
      </w:r>
      <w:r>
        <w:rPr>
          <w:sz w:val="28"/>
        </w:rPr>
        <w:t>.</w:t>
      </w:r>
    </w:p>
    <w:p w14:paraId="61000000">
      <w:pPr>
        <w:widowControl w:val="0"/>
        <w:ind w:firstLine="708" w:left="0"/>
        <w:jc w:val="both"/>
        <w:rPr>
          <w:sz w:val="28"/>
        </w:rPr>
      </w:pPr>
      <w:r>
        <w:rPr>
          <w:sz w:val="28"/>
        </w:rPr>
        <w:t xml:space="preserve">Основное </w:t>
      </w:r>
      <w:r>
        <w:rPr>
          <w:sz w:val="28"/>
        </w:rPr>
        <w:t>мероприятие 3.3</w:t>
      </w:r>
      <w:r>
        <w:rPr>
          <w:sz w:val="28"/>
        </w:rPr>
        <w:t>.</w:t>
      </w:r>
      <w:r>
        <w:rPr>
          <w:color w:val="000000"/>
          <w:spacing w:val="-1"/>
          <w:sz w:val="28"/>
        </w:rPr>
        <w:t xml:space="preserve"> «</w:t>
      </w:r>
      <w:r>
        <w:rPr>
          <w:color w:val="000000"/>
          <w:spacing w:val="-1"/>
          <w:sz w:val="28"/>
        </w:rPr>
        <w:t>Организация цикла печатных</w:t>
      </w:r>
      <w:r>
        <w:rPr>
          <w:color w:val="000000"/>
          <w:spacing w:val="-1"/>
          <w:sz w:val="28"/>
        </w:rPr>
        <w:t xml:space="preserve"> публикаций, направленных на пропаганду антинаркотического мировозрения»</w:t>
      </w:r>
      <w:r>
        <w:rPr>
          <w:color w:val="000000"/>
          <w:spacing w:val="-1"/>
          <w:sz w:val="28"/>
        </w:rPr>
        <w:t>».</w:t>
      </w:r>
      <w:r>
        <w:rPr>
          <w:color w:val="000000"/>
          <w:spacing w:val="-1"/>
          <w:sz w:val="28"/>
        </w:rPr>
        <w:t xml:space="preserve"> </w:t>
      </w:r>
      <w:r>
        <w:rPr>
          <w:color w:val="000000"/>
          <w:spacing w:val="-1"/>
          <w:sz w:val="28"/>
        </w:rPr>
        <w:t>В 2024 г финансирование на мероприятия по опубликованию информационных материалов не выделялось. Памятки и информационный материал размещались на стендах и официальном сайте Северного сельского поселения.</w:t>
      </w:r>
    </w:p>
    <w:p w14:paraId="62000000">
      <w:pPr>
        <w:pStyle w:val="Style_3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Основное мероприятие 3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>. «</w:t>
      </w:r>
      <w:r>
        <w:rPr>
          <w:rFonts w:ascii="Times New Roman" w:hAnsi="Times New Roman"/>
          <w:sz w:val="28"/>
        </w:rPr>
        <w:t xml:space="preserve">Ликвидация </w:t>
      </w:r>
      <w:r>
        <w:rPr>
          <w:rFonts w:ascii="Times New Roman" w:hAnsi="Times New Roman"/>
          <w:sz w:val="28"/>
        </w:rPr>
        <w:t xml:space="preserve">местной </w:t>
      </w:r>
      <w:r>
        <w:rPr>
          <w:rFonts w:ascii="Times New Roman" w:hAnsi="Times New Roman"/>
          <w:sz w:val="28"/>
        </w:rPr>
        <w:t xml:space="preserve">сырьевой базы для изготовления и производства наркотиков растительного происхождения, оказание содействия правоохранительным органам в противодействии незаконному обороту наркотиков» выполнено. 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ликвидировано 5</w:t>
      </w:r>
      <w:r>
        <w:rPr>
          <w:rFonts w:ascii="Times New Roman" w:hAnsi="Times New Roman"/>
          <w:sz w:val="28"/>
        </w:rPr>
        <w:t xml:space="preserve"> очагов дикорастущей конопли.</w:t>
      </w:r>
    </w:p>
    <w:p w14:paraId="63000000">
      <w:pPr>
        <w:pStyle w:val="Style_3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</w:t>
      </w:r>
      <w:r>
        <w:rPr>
          <w:rFonts w:ascii="Times New Roman" w:hAnsi="Times New Roman"/>
          <w:sz w:val="28"/>
        </w:rPr>
        <w:t>ое мероприятие 3.5</w:t>
      </w:r>
      <w:r>
        <w:rPr>
          <w:rFonts w:ascii="Times New Roman" w:hAnsi="Times New Roman"/>
          <w:sz w:val="28"/>
        </w:rPr>
        <w:t>. «</w:t>
      </w:r>
      <w:r>
        <w:rPr>
          <w:rFonts w:ascii="Times New Roman" w:hAnsi="Times New Roman"/>
          <w:sz w:val="28"/>
        </w:rPr>
        <w:t xml:space="preserve">Организация и проведение мероприятий по предупреждению, выявлению и пресечению возможного вовлечения несовершеннолетних в потребление психоактивных веществ» выполнено. </w:t>
      </w:r>
      <w:r>
        <w:rPr>
          <w:rFonts w:ascii="Times New Roman" w:hAnsi="Times New Roman"/>
          <w:color w:val="000000"/>
          <w:sz w:val="28"/>
        </w:rPr>
        <w:t xml:space="preserve">Регулярно проводились разъяснения о вреде наркотиков на сходах граждан, </w:t>
      </w:r>
      <w:r>
        <w:rPr>
          <w:rFonts w:ascii="Times New Roman" w:hAnsi="Times New Roman"/>
          <w:color w:val="000000"/>
          <w:sz w:val="28"/>
        </w:rPr>
        <w:t xml:space="preserve">Молодежь </w:t>
      </w:r>
      <w:r>
        <w:rPr>
          <w:rFonts w:ascii="Times New Roman" w:hAnsi="Times New Roman"/>
          <w:color w:val="000000"/>
          <w:sz w:val="28"/>
        </w:rPr>
        <w:t>участвовали в акции «Сообщи, где торгуют смертью!», на стендах, на сайте Администрации, в информационном бюллетене были указаны круглосуточные телефоны и телефоны доверия.</w:t>
      </w:r>
    </w:p>
    <w:p w14:paraId="64000000">
      <w:pPr>
        <w:pStyle w:val="Style_5"/>
        <w:ind/>
        <w:jc w:val="both"/>
        <w:rPr>
          <w:rFonts w:ascii="Times New Roman" w:hAnsi="Times New Roman"/>
          <w:color w:val="020B22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      </w:t>
      </w:r>
      <w:r>
        <w:rPr>
          <w:rFonts w:ascii="Times New Roman" w:hAnsi="Times New Roman"/>
          <w:color w:val="020B22"/>
          <w:sz w:val="28"/>
        </w:rPr>
        <w:t>В рамках подпрограммы 4 «</w:t>
      </w:r>
      <w:r>
        <w:rPr>
          <w:rFonts w:ascii="Times New Roman" w:hAnsi="Times New Roman"/>
          <w:sz w:val="28"/>
        </w:rPr>
        <w:t>Гармонизация межэтнических и межкультурных отношений    и формировании культуры межнационального   общения в Северном сельском поселении</w:t>
      </w:r>
      <w:r>
        <w:rPr>
          <w:rFonts w:ascii="Times New Roman" w:hAnsi="Times New Roman"/>
          <w:color w:val="020B22"/>
          <w:sz w:val="28"/>
        </w:rPr>
        <w:t>»</w:t>
      </w:r>
      <w:r>
        <w:rPr>
          <w:rFonts w:ascii="Times New Roman" w:hAnsi="Times New Roman"/>
          <w:color w:val="020B22"/>
          <w:sz w:val="28"/>
        </w:rPr>
        <w:t xml:space="preserve"> предусмотрена реализация </w:t>
      </w:r>
      <w:r>
        <w:rPr>
          <w:rFonts w:ascii="Times New Roman" w:hAnsi="Times New Roman"/>
          <w:color w:val="020B22"/>
          <w:sz w:val="28"/>
        </w:rPr>
        <w:t>1</w:t>
      </w:r>
      <w:r>
        <w:rPr>
          <w:rFonts w:ascii="Times New Roman" w:hAnsi="Times New Roman"/>
          <w:color w:val="020B22"/>
          <w:sz w:val="28"/>
        </w:rPr>
        <w:t xml:space="preserve"> основн</w:t>
      </w:r>
      <w:r>
        <w:rPr>
          <w:rFonts w:ascii="Times New Roman" w:hAnsi="Times New Roman"/>
          <w:color w:val="020B22"/>
          <w:sz w:val="28"/>
        </w:rPr>
        <w:t>ого</w:t>
      </w:r>
      <w:r>
        <w:rPr>
          <w:rFonts w:ascii="Times New Roman" w:hAnsi="Times New Roman"/>
          <w:color w:val="020B22"/>
          <w:sz w:val="28"/>
        </w:rPr>
        <w:t xml:space="preserve"> мероприятия.</w:t>
      </w:r>
    </w:p>
    <w:p w14:paraId="65000000">
      <w:pPr>
        <w:ind w:firstLine="709" w:left="0"/>
        <w:jc w:val="both"/>
        <w:rPr>
          <w:color w:val="000000"/>
          <w:sz w:val="28"/>
        </w:rPr>
      </w:pPr>
      <w:r>
        <w:rPr>
          <w:color w:val="020B22"/>
          <w:sz w:val="28"/>
        </w:rPr>
        <w:t xml:space="preserve">         Основное мероприятие </w:t>
      </w:r>
      <w:r>
        <w:rPr>
          <w:color w:val="020B22"/>
          <w:sz w:val="28"/>
        </w:rPr>
        <w:t>«</w:t>
      </w:r>
      <w:r>
        <w:rPr>
          <w:sz w:val="28"/>
        </w:rPr>
        <w:t>Изготовление и распространение памяток и листовок, посвященных межнациональным и межконфессиональным отношениям</w:t>
      </w:r>
      <w:r>
        <w:rPr>
          <w:sz w:val="28"/>
        </w:rPr>
        <w:t>»</w:t>
      </w:r>
      <w:r>
        <w:rPr>
          <w:sz w:val="28"/>
        </w:rPr>
        <w:t xml:space="preserve">. </w:t>
      </w:r>
      <w:r>
        <w:rPr>
          <w:color w:val="000000"/>
          <w:sz w:val="28"/>
        </w:rPr>
        <w:t xml:space="preserve">На реализацию мероприятий подпрограммы </w:t>
      </w:r>
      <w:r>
        <w:rPr>
          <w:color w:val="000000"/>
          <w:sz w:val="28"/>
        </w:rPr>
        <w:t xml:space="preserve">финансовые средства </w:t>
      </w:r>
      <w:r>
        <w:rPr>
          <w:color w:val="000000"/>
          <w:sz w:val="28"/>
        </w:rPr>
        <w:t xml:space="preserve"> предусмотрены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 в сумме 1,0 тыс. руб. фактическое   освоение</w:t>
      </w:r>
      <w:r>
        <w:rPr>
          <w:color w:val="000000"/>
          <w:sz w:val="28"/>
        </w:rPr>
        <w:t xml:space="preserve"> средств составило 1,0 тыс. руб, изготовлены </w:t>
      </w:r>
      <w:r>
        <w:rPr>
          <w:sz w:val="28"/>
        </w:rPr>
        <w:t>памятки тематическо</w:t>
      </w:r>
      <w:r>
        <w:rPr>
          <w:sz w:val="28"/>
        </w:rPr>
        <w:t>й направленности в количестве 20</w:t>
      </w:r>
      <w:r>
        <w:rPr>
          <w:sz w:val="28"/>
        </w:rPr>
        <w:t xml:space="preserve"> штук и распространены среди жителей поселения.</w:t>
      </w:r>
      <w:r>
        <w:rPr>
          <w:sz w:val="28"/>
        </w:rPr>
        <w:t xml:space="preserve"> </w:t>
      </w:r>
      <w:r>
        <w:rPr>
          <w:sz w:val="28"/>
        </w:rPr>
        <w:t xml:space="preserve">Проведено </w:t>
      </w:r>
      <w:r>
        <w:rPr>
          <w:sz w:val="28"/>
        </w:rPr>
        <w:t>11</w:t>
      </w:r>
      <w:r>
        <w:rPr>
          <w:sz w:val="28"/>
        </w:rPr>
        <w:t xml:space="preserve"> сход</w:t>
      </w:r>
      <w:r>
        <w:rPr>
          <w:sz w:val="28"/>
        </w:rPr>
        <w:t>ов</w:t>
      </w:r>
      <w:r>
        <w:rPr>
          <w:sz w:val="28"/>
        </w:rPr>
        <w:t xml:space="preserve"> граждан, </w:t>
      </w:r>
      <w:r>
        <w:rPr>
          <w:sz w:val="28"/>
        </w:rPr>
        <w:t xml:space="preserve">присутствовало 254 человек, </w:t>
      </w:r>
      <w:r>
        <w:rPr>
          <w:sz w:val="28"/>
        </w:rPr>
        <w:t xml:space="preserve">на которых велась разъяснительная беседа о </w:t>
      </w:r>
      <w:r>
        <w:rPr>
          <w:sz w:val="28"/>
        </w:rPr>
        <w:t>межнациональных отношениях в Северном сельском поселении.</w:t>
      </w:r>
    </w:p>
    <w:p w14:paraId="66000000">
      <w:pPr>
        <w:ind w:firstLine="709" w:left="0"/>
        <w:jc w:val="both"/>
        <w:rPr>
          <w:sz w:val="28"/>
        </w:rPr>
      </w:pPr>
      <w:r>
        <w:rPr>
          <w:sz w:val="28"/>
        </w:rPr>
        <w:t>На официальном сайте размещение информация Северного</w:t>
      </w:r>
      <w:r>
        <w:rPr>
          <w:sz w:val="28"/>
        </w:rPr>
        <w:t xml:space="preserve"> сельского поселения, посвященной межнациональным и межконфессиональным отношениям</w:t>
      </w:r>
      <w:r>
        <w:rPr>
          <w:sz w:val="28"/>
        </w:rPr>
        <w:t>.</w:t>
      </w:r>
    </w:p>
    <w:p w14:paraId="67000000">
      <w:pPr>
        <w:ind w:firstLine="709" w:left="0"/>
        <w:jc w:val="both"/>
        <w:rPr>
          <w:sz w:val="28"/>
        </w:rPr>
      </w:pPr>
      <w:r>
        <w:rPr>
          <w:sz w:val="28"/>
        </w:rPr>
        <w:t>Ответственным специалистом проводится мониторинг и оценка</w:t>
      </w:r>
      <w:r>
        <w:rPr>
          <w:sz w:val="28"/>
        </w:rPr>
        <w:t xml:space="preserve"> миграционной си</w:t>
      </w:r>
      <w:r>
        <w:rPr>
          <w:sz w:val="28"/>
        </w:rPr>
        <w:t>туации на территории Северного</w:t>
      </w:r>
      <w:r>
        <w:rPr>
          <w:sz w:val="28"/>
        </w:rPr>
        <w:t xml:space="preserve"> сельского поселения</w:t>
      </w:r>
      <w:r>
        <w:rPr>
          <w:sz w:val="28"/>
        </w:rPr>
        <w:t>.</w:t>
      </w:r>
    </w:p>
    <w:p w14:paraId="68000000">
      <w:pPr>
        <w:ind/>
        <w:jc w:val="both"/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</w:rPr>
        <w:t xml:space="preserve">Комплексные мероприятия </w:t>
      </w:r>
      <w:r>
        <w:rPr>
          <w:sz w:val="28"/>
        </w:rPr>
        <w:t>Муниципальной</w:t>
      </w:r>
      <w:r>
        <w:rPr>
          <w:sz w:val="28"/>
        </w:rPr>
        <w:t xml:space="preserve"> программы</w:t>
      </w:r>
      <w:r>
        <w:rPr>
          <w:sz w:val="28"/>
        </w:rPr>
        <w:t xml:space="preserve"> </w:t>
      </w:r>
      <w:r>
        <w:rPr>
          <w:sz w:val="28"/>
        </w:rPr>
        <w:t>Администрации Северного сельского</w:t>
      </w:r>
      <w:r>
        <w:rPr>
          <w:sz w:val="28"/>
        </w:rPr>
        <w:t xml:space="preserve"> за </w:t>
      </w:r>
      <w:r>
        <w:rPr>
          <w:sz w:val="28"/>
        </w:rPr>
        <w:t>2024</w:t>
      </w:r>
      <w:r>
        <w:rPr>
          <w:sz w:val="28"/>
        </w:rPr>
        <w:t xml:space="preserve"> год в целом выполнены</w:t>
      </w:r>
      <w:r>
        <w:rPr>
          <w:sz w:val="28"/>
        </w:rPr>
        <w:t>. Проводимые в рамках программы мероприятия осуществлялись системно и целенаправленно, что, как подтверждают данные мониторинга, дает свои результаты.</w:t>
      </w:r>
      <w:r>
        <w:tab/>
      </w:r>
    </w:p>
    <w:p w14:paraId="69000000">
      <w:pPr>
        <w:ind/>
        <w:jc w:val="center"/>
        <w:rPr>
          <w:spacing w:val="-4"/>
          <w:sz w:val="28"/>
        </w:rPr>
      </w:pPr>
    </w:p>
    <w:p w14:paraId="6A000000">
      <w:pPr>
        <w:ind/>
        <w:jc w:val="center"/>
        <w:rPr>
          <w:sz w:val="28"/>
        </w:rPr>
      </w:pPr>
      <w:r>
        <w:rPr>
          <w:sz w:val="28"/>
        </w:rPr>
        <w:t xml:space="preserve">Раздел 3. Анализ факторов, повлиявших </w:t>
      </w:r>
      <w:r>
        <w:rPr>
          <w:sz w:val="28"/>
        </w:rPr>
        <w:br/>
      </w:r>
      <w:r>
        <w:rPr>
          <w:sz w:val="28"/>
        </w:rPr>
        <w:t>на ход реализации муниципальной программы</w:t>
      </w:r>
    </w:p>
    <w:p w14:paraId="6B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 xml:space="preserve"> </w:t>
      </w:r>
    </w:p>
    <w:p w14:paraId="6C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 xml:space="preserve"> Нет факторов, повлиявших на реализацию муниципальной программы.</w:t>
      </w:r>
    </w:p>
    <w:p w14:paraId="6D000000">
      <w:pPr>
        <w:ind/>
        <w:jc w:val="center"/>
        <w:rPr>
          <w:sz w:val="28"/>
        </w:rPr>
      </w:pPr>
    </w:p>
    <w:p w14:paraId="6E000000">
      <w:pPr>
        <w:ind/>
        <w:jc w:val="center"/>
        <w:rPr>
          <w:sz w:val="28"/>
        </w:rPr>
      </w:pPr>
      <w:r>
        <w:rPr>
          <w:sz w:val="28"/>
        </w:rPr>
        <w:t xml:space="preserve">Раздел 4. Сведения об использовании бюджетных </w:t>
      </w:r>
      <w:r>
        <w:rPr>
          <w:sz w:val="28"/>
        </w:rPr>
        <w:br/>
      </w:r>
      <w:r>
        <w:rPr>
          <w:sz w:val="28"/>
        </w:rPr>
        <w:t>ассигнований на реализацию муниципальной программы</w:t>
      </w:r>
      <w:r>
        <w:rPr>
          <w:sz w:val="28"/>
        </w:rPr>
        <w:t>.</w:t>
      </w:r>
      <w:r>
        <w:rPr>
          <w:sz w:val="28"/>
        </w:rPr>
        <w:t xml:space="preserve"> </w:t>
      </w:r>
    </w:p>
    <w:p w14:paraId="6F000000">
      <w:pPr>
        <w:spacing w:line="228" w:lineRule="auto"/>
        <w:ind/>
        <w:jc w:val="both"/>
        <w:rPr>
          <w:sz w:val="28"/>
        </w:rPr>
      </w:pPr>
      <w:r>
        <w:rPr>
          <w:spacing w:val="-4"/>
          <w:sz w:val="28"/>
        </w:rPr>
        <w:t>На реализ</w:t>
      </w:r>
      <w:r>
        <w:rPr>
          <w:spacing w:val="-4"/>
          <w:sz w:val="28"/>
        </w:rPr>
        <w:t xml:space="preserve">ацию Программы в </w:t>
      </w:r>
      <w:r>
        <w:rPr>
          <w:spacing w:val="-4"/>
          <w:sz w:val="28"/>
        </w:rPr>
        <w:t>2024</w:t>
      </w:r>
      <w:r>
        <w:rPr>
          <w:spacing w:val="-4"/>
          <w:sz w:val="28"/>
        </w:rPr>
        <w:t xml:space="preserve"> году предусмотрено </w:t>
      </w:r>
      <w:r>
        <w:rPr>
          <w:spacing w:val="-4"/>
          <w:sz w:val="28"/>
        </w:rPr>
        <w:t>3,0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 </w:t>
      </w:r>
      <w:r>
        <w:rPr>
          <w:spacing w:val="-4"/>
          <w:sz w:val="28"/>
        </w:rPr>
        <w:t>тыс. рублей</w:t>
      </w:r>
      <w:r>
        <w:rPr>
          <w:sz w:val="28"/>
        </w:rPr>
        <w:t xml:space="preserve"> из средств местного бюд</w:t>
      </w:r>
      <w:r>
        <w:rPr>
          <w:sz w:val="28"/>
        </w:rPr>
        <w:t xml:space="preserve">жета, из них реализовано </w:t>
      </w:r>
      <w:r>
        <w:rPr>
          <w:sz w:val="28"/>
        </w:rPr>
        <w:t>3,0</w:t>
      </w:r>
      <w:r>
        <w:rPr>
          <w:color w:val="FF0000"/>
          <w:sz w:val="28"/>
        </w:rPr>
        <w:t xml:space="preserve"> </w:t>
      </w:r>
      <w:r>
        <w:rPr>
          <w:sz w:val="28"/>
        </w:rPr>
        <w:t>тыс. рублей или 100</w:t>
      </w:r>
      <w:r>
        <w:rPr>
          <w:sz w:val="28"/>
        </w:rPr>
        <w:t xml:space="preserve">%. В том числе </w:t>
      </w:r>
    </w:p>
    <w:p w14:paraId="70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>-</w:t>
      </w:r>
      <w:r>
        <w:rPr>
          <w:sz w:val="28"/>
        </w:rPr>
        <w:t>по под</w:t>
      </w:r>
      <w:r>
        <w:rPr>
          <w:sz w:val="28"/>
        </w:rPr>
        <w:t>программе 1</w:t>
      </w:r>
      <w:r>
        <w:rPr>
          <w:sz w:val="28"/>
        </w:rPr>
        <w:t>- предусмотрено 1,0 тыс.руб.,  освоено 1</w:t>
      </w:r>
      <w:r>
        <w:rPr>
          <w:sz w:val="28"/>
        </w:rPr>
        <w:t>,0</w:t>
      </w:r>
      <w:r>
        <w:rPr>
          <w:sz w:val="28"/>
        </w:rPr>
        <w:t xml:space="preserve"> тыс.руб.</w:t>
      </w:r>
    </w:p>
    <w:p w14:paraId="71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>-по подпрограмме 3</w:t>
      </w:r>
      <w:r>
        <w:rPr>
          <w:sz w:val="28"/>
        </w:rPr>
        <w:t>- предусмотрено 1,0</w:t>
      </w:r>
      <w:r>
        <w:rPr>
          <w:sz w:val="28"/>
        </w:rPr>
        <w:t xml:space="preserve"> тыс. руб.</w:t>
      </w:r>
      <w:r>
        <w:rPr>
          <w:sz w:val="28"/>
        </w:rPr>
        <w:t>, освоено  1,0</w:t>
      </w:r>
      <w:r>
        <w:rPr>
          <w:sz w:val="28"/>
        </w:rPr>
        <w:t xml:space="preserve"> тыс. руб.</w:t>
      </w:r>
    </w:p>
    <w:p w14:paraId="72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>-по п</w:t>
      </w:r>
      <w:r>
        <w:rPr>
          <w:sz w:val="28"/>
        </w:rPr>
        <w:t>одпрограмме 4- предусмотрено  1,0</w:t>
      </w:r>
      <w:r>
        <w:rPr>
          <w:sz w:val="28"/>
        </w:rPr>
        <w:t xml:space="preserve"> тыс. руб., освоено 1,0 тыс. руб.</w:t>
      </w:r>
    </w:p>
    <w:p w14:paraId="73000000">
      <w:pPr>
        <w:spacing w:line="228" w:lineRule="auto"/>
        <w:ind/>
        <w:jc w:val="both"/>
        <w:rPr>
          <w:sz w:val="28"/>
        </w:rPr>
      </w:pPr>
    </w:p>
    <w:p w14:paraId="74000000">
      <w:pPr>
        <w:spacing w:line="228" w:lineRule="auto"/>
        <w:ind/>
        <w:jc w:val="both"/>
        <w:rPr>
          <w:sz w:val="28"/>
        </w:rPr>
      </w:pPr>
      <w:r>
        <w:rPr>
          <w:sz w:val="28"/>
        </w:rPr>
        <w:t xml:space="preserve">  Внебюджетные средства на реализацию программы не привлекались. </w:t>
      </w:r>
    </w:p>
    <w:p w14:paraId="75000000">
      <w:pPr>
        <w:spacing w:line="228" w:lineRule="auto"/>
        <w:ind/>
        <w:jc w:val="both"/>
        <w:rPr>
          <w:sz w:val="16"/>
        </w:rPr>
      </w:pPr>
      <w:r>
        <w:rPr>
          <w:sz w:val="28"/>
        </w:rPr>
        <w:t xml:space="preserve">   </w:t>
      </w:r>
    </w:p>
    <w:p w14:paraId="76000000">
      <w:pPr>
        <w:spacing w:line="252" w:lineRule="auto"/>
        <w:ind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 xml:space="preserve">Общий объем фактически произведенных расходов по источникам финансирования </w:t>
      </w:r>
      <w:r>
        <w:rPr>
          <w:sz w:val="28"/>
        </w:rPr>
        <w:t>приведен в таблице № 3.</w:t>
      </w:r>
    </w:p>
    <w:p w14:paraId="77000000">
      <w:pPr>
        <w:tabs>
          <w:tab w:leader="none" w:pos="1500" w:val="left"/>
        </w:tabs>
        <w:ind/>
        <w:jc w:val="both"/>
        <w:rPr>
          <w:sz w:val="28"/>
        </w:rPr>
      </w:pPr>
    </w:p>
    <w:p w14:paraId="78000000">
      <w:pPr>
        <w:ind/>
        <w:jc w:val="center"/>
        <w:rPr>
          <w:sz w:val="28"/>
        </w:rPr>
      </w:pPr>
      <w:r>
        <w:rPr>
          <w:sz w:val="28"/>
        </w:rPr>
        <w:t xml:space="preserve">     </w:t>
      </w:r>
      <w:r>
        <w:rPr>
          <w:sz w:val="28"/>
        </w:rPr>
        <w:t xml:space="preserve">Раздел 5. Сведения о достижении значений </w:t>
      </w:r>
      <w:r>
        <w:rPr>
          <w:sz w:val="28"/>
        </w:rPr>
        <w:br/>
      </w:r>
      <w:r>
        <w:rPr>
          <w:sz w:val="28"/>
        </w:rPr>
        <w:t xml:space="preserve">показателей (индикаторов) муниципальной программы, </w:t>
      </w:r>
      <w:r>
        <w:rPr>
          <w:sz w:val="28"/>
        </w:rPr>
        <w:br/>
      </w:r>
      <w:r>
        <w:rPr>
          <w:sz w:val="28"/>
        </w:rPr>
        <w:t>подпрограмм</w:t>
      </w:r>
      <w:r>
        <w:rPr>
          <w:sz w:val="28"/>
        </w:rPr>
        <w:t xml:space="preserve"> муниципальной программы за </w:t>
      </w:r>
      <w:r>
        <w:rPr>
          <w:sz w:val="28"/>
        </w:rPr>
        <w:t>2024</w:t>
      </w:r>
      <w:r>
        <w:rPr>
          <w:sz w:val="28"/>
        </w:rPr>
        <w:t xml:space="preserve"> год</w:t>
      </w:r>
    </w:p>
    <w:p w14:paraId="79000000">
      <w:pPr>
        <w:ind/>
        <w:jc w:val="center"/>
        <w:rPr>
          <w:sz w:val="28"/>
        </w:rPr>
      </w:pPr>
    </w:p>
    <w:p w14:paraId="7A000000">
      <w:pPr>
        <w:ind w:firstLine="709" w:left="0"/>
        <w:jc w:val="both"/>
        <w:rPr>
          <w:sz w:val="28"/>
          <w:highlight w:val="yellow"/>
        </w:rPr>
      </w:pPr>
      <w:r>
        <w:rPr>
          <w:sz w:val="28"/>
        </w:rPr>
        <w:t xml:space="preserve">В </w:t>
      </w:r>
      <w:r>
        <w:rPr>
          <w:sz w:val="28"/>
        </w:rPr>
        <w:t>2024</w:t>
      </w:r>
      <w:r>
        <w:rPr>
          <w:sz w:val="28"/>
        </w:rPr>
        <w:t xml:space="preserve"> году из </w:t>
      </w:r>
      <w:r>
        <w:rPr>
          <w:sz w:val="28"/>
        </w:rPr>
        <w:t>9</w:t>
      </w:r>
      <w:r>
        <w:rPr>
          <w:sz w:val="28"/>
        </w:rPr>
        <w:t xml:space="preserve"> показателей (индикатора) муниципальной программы, подпрограмм муниципальной программы по </w:t>
      </w:r>
      <w:r>
        <w:rPr>
          <w:sz w:val="28"/>
        </w:rPr>
        <w:t>7</w:t>
      </w:r>
      <w:r>
        <w:rPr>
          <w:sz w:val="28"/>
        </w:rPr>
        <w:t xml:space="preserve"> показателям (индикаторам) </w:t>
      </w:r>
      <w:r>
        <w:rPr>
          <w:sz w:val="28"/>
        </w:rPr>
        <w:br/>
      </w:r>
      <w:r>
        <w:rPr>
          <w:sz w:val="28"/>
        </w:rPr>
        <w:t>(№ 1.2,</w:t>
      </w:r>
      <w:r>
        <w:rPr>
          <w:sz w:val="28"/>
        </w:rPr>
        <w:t>1.1, 1.2,2.2,</w:t>
      </w:r>
      <w:r>
        <w:rPr>
          <w:sz w:val="28"/>
        </w:rPr>
        <w:t>3,1</w:t>
      </w:r>
      <w:r>
        <w:rPr>
          <w:sz w:val="28"/>
        </w:rPr>
        <w:t>,4.1</w:t>
      </w:r>
      <w:r>
        <w:rPr>
          <w:sz w:val="28"/>
        </w:rPr>
        <w:t>) достигнуты запланированные результаты.</w:t>
      </w:r>
    </w:p>
    <w:p w14:paraId="7B000000">
      <w:pPr>
        <w:ind w:firstLine="709" w:left="0"/>
        <w:jc w:val="both"/>
        <w:rPr>
          <w:sz w:val="28"/>
        </w:rPr>
      </w:pPr>
      <w:r>
        <w:rPr>
          <w:sz w:val="28"/>
        </w:rPr>
        <w:t>Сведения о достижении значений показателей (индикаторов) муниципальной программы, подпрограмм</w:t>
      </w:r>
      <w:r>
        <w:rPr>
          <w:sz w:val="28"/>
        </w:rPr>
        <w:t xml:space="preserve"> муниципальной программы за </w:t>
      </w:r>
      <w:r>
        <w:rPr>
          <w:sz w:val="28"/>
        </w:rPr>
        <w:t>2024</w:t>
      </w:r>
      <w:r>
        <w:rPr>
          <w:sz w:val="28"/>
        </w:rPr>
        <w:t xml:space="preserve"> год с обоснованием отклонений представлены в приложении № 3 к настоящему отчету о реализации муниципальной программы.</w:t>
      </w:r>
    </w:p>
    <w:p w14:paraId="7C000000">
      <w:pPr>
        <w:ind/>
        <w:jc w:val="both"/>
        <w:rPr>
          <w:sz w:val="28"/>
        </w:rPr>
      </w:pPr>
    </w:p>
    <w:p w14:paraId="7D000000">
      <w:pPr>
        <w:ind/>
        <w:jc w:val="center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>Раздел 6. Информация о результатах оценки</w:t>
      </w:r>
    </w:p>
    <w:p w14:paraId="7E000000">
      <w:pPr>
        <w:ind/>
        <w:jc w:val="center"/>
        <w:rPr>
          <w:sz w:val="28"/>
        </w:rPr>
      </w:pPr>
      <w:r>
        <w:rPr>
          <w:sz w:val="28"/>
        </w:rPr>
        <w:t xml:space="preserve"> эффективности муниципальной программы </w:t>
      </w:r>
    </w:p>
    <w:p w14:paraId="7F000000">
      <w:pPr>
        <w:ind/>
        <w:jc w:val="center"/>
        <w:rPr>
          <w:sz w:val="28"/>
        </w:rPr>
      </w:pPr>
    </w:p>
    <w:p w14:paraId="80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реализаци</w:t>
      </w:r>
      <w:r>
        <w:rPr>
          <w:sz w:val="28"/>
        </w:rPr>
        <w:t xml:space="preserve">и муниципальной программы в </w:t>
      </w:r>
      <w:r>
        <w:rPr>
          <w:sz w:val="28"/>
        </w:rPr>
        <w:t>2024</w:t>
      </w:r>
      <w:r>
        <w:rPr>
          <w:sz w:val="28"/>
        </w:rPr>
        <w:t xml:space="preserve"> году оценивается на основании степени выполнения целевых показателей, основных мероприятий и оценки бюджетной эффективности муниципальной программы:</w:t>
      </w:r>
    </w:p>
    <w:p w14:paraId="81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I</w:t>
      </w:r>
      <w:r>
        <w:rPr>
          <w:sz w:val="28"/>
        </w:rPr>
        <w:t>.</w:t>
      </w:r>
      <w:r>
        <w:rPr>
          <w:sz w:val="28"/>
        </w:rPr>
        <w:t xml:space="preserve"> Степень достижения целевых показателей муниципальной программы осуществляется путем</w:t>
      </w:r>
      <w:r>
        <w:rPr>
          <w:sz w:val="28"/>
        </w:rPr>
        <w:t xml:space="preserve">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14:paraId="82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хода реализации целевого показателя</w:t>
      </w:r>
      <w:r>
        <w:rPr>
          <w:sz w:val="28"/>
        </w:rPr>
        <w:t xml:space="preserve">  1   равна 1,0</w:t>
      </w:r>
    </w:p>
    <w:p w14:paraId="83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хода реализации целевого показателя</w:t>
      </w:r>
      <w:r>
        <w:rPr>
          <w:sz w:val="28"/>
        </w:rPr>
        <w:t xml:space="preserve">  2   равна 1,0</w:t>
      </w:r>
    </w:p>
    <w:p w14:paraId="84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хода ре</w:t>
      </w:r>
      <w:r>
        <w:rPr>
          <w:sz w:val="28"/>
        </w:rPr>
        <w:t xml:space="preserve">ализации целевого показателя  3 </w:t>
      </w:r>
      <w:r>
        <w:rPr>
          <w:sz w:val="28"/>
        </w:rPr>
        <w:t xml:space="preserve">  </w:t>
      </w:r>
      <w:r>
        <w:rPr>
          <w:sz w:val="28"/>
        </w:rPr>
        <w:t xml:space="preserve">не возможно оценить в результате фактического отсутствия результата  ; </w:t>
      </w:r>
      <w:r>
        <w:rPr>
          <w:sz w:val="28"/>
        </w:rPr>
        <w:t xml:space="preserve">  </w:t>
      </w:r>
    </w:p>
    <w:p w14:paraId="85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хода ре</w:t>
      </w:r>
      <w:r>
        <w:rPr>
          <w:sz w:val="28"/>
        </w:rPr>
        <w:t>а</w:t>
      </w:r>
      <w:r>
        <w:rPr>
          <w:sz w:val="28"/>
        </w:rPr>
        <w:t>лизации ц</w:t>
      </w:r>
      <w:r>
        <w:rPr>
          <w:sz w:val="28"/>
        </w:rPr>
        <w:t>елевого показателя 1.1  равна  1</w:t>
      </w:r>
      <w:r>
        <w:rPr>
          <w:sz w:val="28"/>
        </w:rPr>
        <w:t xml:space="preserve">,0;   </w:t>
      </w:r>
    </w:p>
    <w:p w14:paraId="86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хода ре</w:t>
      </w:r>
      <w:r>
        <w:rPr>
          <w:sz w:val="28"/>
        </w:rPr>
        <w:t>ализации целевого показателя  1.2</w:t>
      </w:r>
      <w:r>
        <w:rPr>
          <w:sz w:val="28"/>
        </w:rPr>
        <w:t xml:space="preserve"> </w:t>
      </w:r>
      <w:r>
        <w:rPr>
          <w:sz w:val="28"/>
        </w:rPr>
        <w:t xml:space="preserve"> равна  1,0</w:t>
      </w:r>
      <w:r>
        <w:rPr>
          <w:sz w:val="28"/>
        </w:rPr>
        <w:t xml:space="preserve">;   </w:t>
      </w:r>
    </w:p>
    <w:p w14:paraId="87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</w:p>
    <w:p w14:paraId="88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эффективность хода </w:t>
      </w:r>
      <w:r>
        <w:rPr>
          <w:sz w:val="28"/>
        </w:rPr>
        <w:t>реализации целевого показателя 2</w:t>
      </w:r>
      <w:r>
        <w:rPr>
          <w:sz w:val="28"/>
        </w:rPr>
        <w:t xml:space="preserve">.1  равна  1,0;   </w:t>
      </w:r>
    </w:p>
    <w:p w14:paraId="89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эффективность хода </w:t>
      </w:r>
      <w:r>
        <w:rPr>
          <w:sz w:val="28"/>
        </w:rPr>
        <w:t>реализации целевого показателя 2</w:t>
      </w:r>
      <w:r>
        <w:rPr>
          <w:sz w:val="28"/>
        </w:rPr>
        <w:t>.</w:t>
      </w:r>
      <w:r>
        <w:rPr>
          <w:sz w:val="28"/>
        </w:rPr>
        <w:t xml:space="preserve">2 не возможно оценить в результате фактического отсутствия результата  ;   </w:t>
      </w:r>
      <w:r>
        <w:rPr>
          <w:sz w:val="28"/>
        </w:rPr>
        <w:t xml:space="preserve">   </w:t>
      </w:r>
    </w:p>
    <w:p w14:paraId="8A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>эффективность хода реализации целевого показателя</w:t>
      </w:r>
      <w:r>
        <w:rPr>
          <w:sz w:val="28"/>
        </w:rPr>
        <w:t xml:space="preserve"> 3</w:t>
      </w:r>
      <w:r>
        <w:rPr>
          <w:sz w:val="28"/>
        </w:rPr>
        <w:t xml:space="preserve">.1   равна  1,0;    </w:t>
      </w:r>
    </w:p>
    <w:p w14:paraId="8B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эффективность хода </w:t>
      </w:r>
      <w:r>
        <w:rPr>
          <w:sz w:val="28"/>
        </w:rPr>
        <w:t>реализации целе</w:t>
      </w:r>
      <w:r>
        <w:rPr>
          <w:sz w:val="28"/>
        </w:rPr>
        <w:t>вого показателя 4.1   равна  1,0</w:t>
      </w:r>
      <w:r>
        <w:rPr>
          <w:sz w:val="28"/>
        </w:rPr>
        <w:t xml:space="preserve">;       </w:t>
      </w:r>
    </w:p>
    <w:p w14:paraId="8C000000">
      <w:pPr>
        <w:ind w:firstLine="709" w:left="0"/>
        <w:jc w:val="both"/>
        <w:rPr>
          <w:sz w:val="28"/>
        </w:rPr>
      </w:pPr>
      <w:r>
        <w:rPr>
          <w:sz w:val="28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14:paraId="8D000000">
      <w:pPr>
        <w:ind w:firstLine="709" w:left="0"/>
        <w:jc w:val="both"/>
        <w:rPr>
          <w:sz w:val="28"/>
        </w:rPr>
      </w:pPr>
      <w:r>
        <w:rPr>
          <w:sz w:val="28"/>
        </w:rPr>
        <w:t>Высокий (УР</w:t>
      </w:r>
      <w:r>
        <w:rPr>
          <w:sz w:val="16"/>
        </w:rPr>
        <w:t xml:space="preserve">пр </w:t>
      </w:r>
      <w:r>
        <w:rPr>
          <w:sz w:val="28"/>
        </w:rPr>
        <w:t>≥ 95%);</w:t>
      </w:r>
    </w:p>
    <w:p w14:paraId="8E000000">
      <w:pPr>
        <w:ind/>
        <w:jc w:val="both"/>
        <w:rPr>
          <w:sz w:val="28"/>
        </w:rPr>
      </w:pPr>
      <w:r>
        <w:rPr>
          <w:sz w:val="28"/>
        </w:rPr>
        <w:t xml:space="preserve">          Удовлетворительный (УР</w:t>
      </w:r>
      <w:r>
        <w:rPr>
          <w:sz w:val="16"/>
        </w:rPr>
        <w:t xml:space="preserve">пр </w:t>
      </w:r>
      <w:r>
        <w:rPr>
          <w:sz w:val="28"/>
        </w:rPr>
        <w:t>≥ 75%);</w:t>
      </w:r>
    </w:p>
    <w:p w14:paraId="8F000000">
      <w:pPr>
        <w:ind w:firstLine="709" w:left="0"/>
        <w:jc w:val="both"/>
        <w:rPr>
          <w:sz w:val="28"/>
        </w:rPr>
      </w:pPr>
      <w:r>
        <w:rPr>
          <w:sz w:val="28"/>
        </w:rPr>
        <w:t>Низкий (УР</w:t>
      </w:r>
      <w:r>
        <w:rPr>
          <w:sz w:val="16"/>
        </w:rPr>
        <w:t>пр</w:t>
      </w:r>
      <w:r>
        <w:rPr>
          <w:sz w:val="28"/>
        </w:rPr>
        <w:t>&lt;75%).</w:t>
      </w:r>
    </w:p>
    <w:p w14:paraId="90000000">
      <w:pPr>
        <w:spacing w:line="228" w:lineRule="auto"/>
        <w:ind/>
        <w:jc w:val="both"/>
        <w:rPr>
          <w:sz w:val="16"/>
        </w:rPr>
      </w:pPr>
    </w:p>
    <w:p w14:paraId="91000000">
      <w:pPr>
        <w:spacing w:line="228" w:lineRule="auto"/>
        <w:ind/>
        <w:jc w:val="both"/>
        <w:rPr>
          <w:sz w:val="16"/>
        </w:rPr>
      </w:pPr>
    </w:p>
    <w:p w14:paraId="92000000">
      <w:pPr>
        <w:spacing w:line="240" w:lineRule="auto"/>
        <w:ind w:firstLine="709" w:left="0"/>
        <w:jc w:val="both"/>
        <w:rPr>
          <w:sz w:val="28"/>
        </w:rPr>
      </w:pPr>
      <w:r>
        <w:rPr>
          <w:b w:val="1"/>
          <w:sz w:val="28"/>
        </w:rPr>
        <w:t> Суммарная оценка</w:t>
      </w:r>
      <w:r>
        <w:rPr>
          <w:sz w:val="28"/>
        </w:rPr>
        <w:t xml:space="preserve"> степени достижения целевых показателей муниципальной программы определяется по формуле: </w:t>
      </w:r>
      <w:r>
        <w:rPr>
          <w:sz w:val="28"/>
        </w:rPr>
        <w:drawing>
          <wp:inline>
            <wp:extent cx="830453" cy="609600"/>
            <wp:docPr hidden="false" id="4" name="Picture 4"/>
            <a:graphic>
              <a:graphicData uri="http://schemas.openxmlformats.org/drawingml/2006/picture">
                <pic:pic>
                  <pic:nvPicPr>
                    <pic:cNvPr hidden="false" id="3" name="Picture 3"/>
                    <pic:cNvPicPr preferRelativeResize="true"/>
                  </pic:nvPicPr>
                  <pic:blipFill>
                    <a:blip r:embed="rId6"/>
                    <a:srcRect b="0" l="0" r="0" t="0"/>
                    <a:stretch/>
                  </pic:blipFill>
                  <pic:spPr>
                    <a:xfrm flipH="false" flipV="false" rot="0">
                      <a:ext cx="830453" cy="6096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sz w:val="28"/>
        </w:rPr>
        <w:t>,</w:t>
      </w:r>
      <w:r>
        <w:rPr>
          <w:sz w:val="28"/>
        </w:rPr>
        <w:t xml:space="preserve">    7/7=1,0</w:t>
      </w:r>
    </w:p>
    <w:p w14:paraId="93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 Суммарная оценка степени достижения целевых показателе</w:t>
      </w:r>
      <w:r>
        <w:rPr>
          <w:sz w:val="28"/>
        </w:rPr>
        <w:t>й муниципальной программы в 2021</w:t>
      </w:r>
      <w:r>
        <w:rPr>
          <w:sz w:val="28"/>
        </w:rPr>
        <w:t xml:space="preserve"> году состав</w:t>
      </w:r>
      <w:r>
        <w:rPr>
          <w:sz w:val="28"/>
        </w:rPr>
        <w:t xml:space="preserve">ляет 0,96 </w:t>
      </w:r>
      <w:r>
        <w:rPr>
          <w:sz w:val="28"/>
        </w:rPr>
        <w:t>, что</w:t>
      </w:r>
      <w:r>
        <w:rPr>
          <w:sz w:val="28"/>
        </w:rPr>
        <w:t xml:space="preserve"> характеризует высокий</w:t>
      </w:r>
      <w:r>
        <w:rPr>
          <w:sz w:val="28"/>
        </w:rPr>
        <w:t xml:space="preserve"> уровень эффективности реализации муниципальной программы по степени достижения целевых показателей.</w:t>
      </w:r>
    </w:p>
    <w:p w14:paraId="94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 2.Степень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объеме, по следующей формуле:</w:t>
      </w:r>
    </w:p>
    <w:p w14:paraId="95000000">
      <w:pPr>
        <w:ind w:firstLine="709" w:left="0"/>
        <w:jc w:val="both"/>
        <w:outlineLvl w:val="0"/>
      </w:pPr>
    </w:p>
    <w:p w14:paraId="96000000">
      <w:pPr>
        <w:ind w:firstLine="709" w:left="0"/>
        <w:jc w:val="both"/>
        <w:rPr>
          <w:sz w:val="28"/>
        </w:rPr>
      </w:pPr>
      <w:r>
        <w:rPr>
          <w:sz w:val="28"/>
        </w:rPr>
        <w:t>СРом = Мв / М</w:t>
      </w:r>
      <w:r>
        <w:rPr>
          <w:sz w:val="28"/>
        </w:rPr>
        <w:t xml:space="preserve"> = 16/</w:t>
      </w:r>
      <w:r>
        <w:rPr>
          <w:sz w:val="28"/>
        </w:rPr>
        <w:t>18=0,9</w:t>
      </w:r>
      <w:r>
        <w:rPr>
          <w:sz w:val="28"/>
        </w:rPr>
        <w:t>,</w:t>
      </w:r>
    </w:p>
    <w:p w14:paraId="97000000">
      <w:pPr>
        <w:ind w:firstLine="709" w:left="0"/>
        <w:jc w:val="both"/>
      </w:pPr>
    </w:p>
    <w:p w14:paraId="98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3. Бюджетная эффективность реализации муниципальной программы  рассчитывается в несколько этапов.</w:t>
      </w:r>
    </w:p>
    <w:p w14:paraId="99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 Степень соответствия запланированному уровню расходов за счет средств местного бюджета,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формуле:</w:t>
      </w:r>
    </w:p>
    <w:p w14:paraId="9A000000">
      <w:pPr>
        <w:spacing w:line="240" w:lineRule="auto"/>
        <w:ind w:firstLine="709" w:left="0"/>
        <w:jc w:val="both"/>
      </w:pPr>
    </w:p>
    <w:p w14:paraId="9B000000">
      <w:pPr>
        <w:spacing w:after="120" w:line="240" w:lineRule="auto"/>
        <w:ind w:firstLine="709" w:left="0"/>
        <w:jc w:val="both"/>
        <w:rPr>
          <w:sz w:val="28"/>
        </w:rPr>
      </w:pPr>
      <w:r>
        <w:rPr>
          <w:sz w:val="28"/>
        </w:rPr>
        <w:t>ССуз = Зф / Зп,</w:t>
      </w:r>
      <w:r>
        <w:rPr>
          <w:sz w:val="28"/>
        </w:rPr>
        <w:t xml:space="preserve"> 3,0/</w:t>
      </w:r>
      <w:r>
        <w:rPr>
          <w:sz w:val="28"/>
        </w:rPr>
        <w:t>3,0</w:t>
      </w:r>
      <w:r>
        <w:rPr>
          <w:sz w:val="28"/>
        </w:rPr>
        <w:t xml:space="preserve"> =1</w:t>
      </w:r>
    </w:p>
    <w:p w14:paraId="9C000000">
      <w:pPr>
        <w:spacing w:line="240" w:lineRule="auto"/>
        <w:ind w:firstLine="709" w:left="0"/>
        <w:jc w:val="both"/>
      </w:pPr>
    </w:p>
    <w:p w14:paraId="9D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6.4. 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</w:t>
      </w:r>
      <w:r>
        <w:rPr>
          <w:sz w:val="28"/>
        </w:rPr>
        <w:t>счет местного</w:t>
      </w:r>
      <w:r>
        <w:rPr>
          <w:sz w:val="28"/>
        </w:rPr>
        <w:t xml:space="preserve"> бюджета по следующей формуле:</w:t>
      </w:r>
    </w:p>
    <w:p w14:paraId="9E000000">
      <w:pPr>
        <w:ind w:firstLine="709" w:left="0"/>
        <w:jc w:val="both"/>
        <w:rPr>
          <w:sz w:val="28"/>
        </w:rPr>
      </w:pPr>
      <w:r>
        <w:rPr>
          <w:sz w:val="28"/>
        </w:rPr>
        <w:drawing>
          <wp:inline>
            <wp:extent cx="1562354" cy="335153"/>
            <wp:docPr hidden="false" id="6" name="Picture 6"/>
            <a:graphic>
              <a:graphicData uri="http://schemas.openxmlformats.org/drawingml/2006/picture">
                <pic:pic>
                  <pic:nvPicPr>
                    <pic:cNvPr hidden="false" id="5" name="Picture 5"/>
                    <pic:cNvPicPr preferRelativeResize="true"/>
                  </pic:nvPicPr>
                  <pic:blipFill>
                    <a:blip r:embed="rId7"/>
                    <a:srcRect b="0" l="0" r="0" t="0"/>
                    <a:stretch/>
                  </pic:blipFill>
                  <pic:spPr>
                    <a:xfrm flipH="false" flipV="false" rot="0">
                      <a:ext cx="1562354" cy="335153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sz w:val="28"/>
        </w:rPr>
        <w:t>0,9/1=0,9</w:t>
      </w:r>
    </w:p>
    <w:p w14:paraId="9F000000">
      <w:pPr>
        <w:ind/>
        <w:jc w:val="both"/>
        <w:rPr>
          <w:sz w:val="28"/>
        </w:rPr>
      </w:pPr>
      <w:r>
        <w:rPr>
          <w:sz w:val="28"/>
        </w:rPr>
        <w:t> Бюджетная эффективность реализации программы признается высокой.</w:t>
      </w:r>
    </w:p>
    <w:p w14:paraId="A0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 Для оценки эффективности реализации программы применяются следующие коэффициенты значимости:</w:t>
      </w:r>
    </w:p>
    <w:p w14:paraId="A1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степень достижения целевых показателей – 0,5;</w:t>
      </w:r>
    </w:p>
    <w:p w14:paraId="A2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реализация основных мероприятий – 0,3;</w:t>
      </w:r>
    </w:p>
    <w:p w14:paraId="A3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бюджетная эффективность – 0,2.</w:t>
      </w:r>
    </w:p>
    <w:p w14:paraId="A4000000">
      <w:pPr>
        <w:spacing w:line="276" w:lineRule="auto"/>
        <w:ind w:firstLine="709" w:left="0"/>
        <w:jc w:val="both"/>
        <w:rPr>
          <w:sz w:val="28"/>
        </w:rPr>
      </w:pPr>
      <w:r>
        <w:rPr>
          <w:sz w:val="28"/>
        </w:rPr>
        <w:t> Уровень реализации муниципальной программы в целом оценивается по формуле:   УР</w:t>
      </w:r>
      <w:r>
        <w:rPr>
          <w:sz w:val="28"/>
          <w:vertAlign w:val="subscript"/>
        </w:rPr>
        <w:t xml:space="preserve">пр </w:t>
      </w:r>
      <w:r>
        <w:rPr>
          <w:sz w:val="28"/>
        </w:rPr>
        <w:t>= Э</w:t>
      </w:r>
      <w:r>
        <w:rPr>
          <w:sz w:val="28"/>
          <w:vertAlign w:val="subscript"/>
        </w:rPr>
        <w:t>о</w:t>
      </w:r>
      <w:r>
        <w:rPr>
          <w:sz w:val="28"/>
          <w:vertAlign w:val="subscript"/>
        </w:rPr>
        <w:t xml:space="preserve"> </w:t>
      </w:r>
      <w:r>
        <w:rPr>
          <w:sz w:val="28"/>
        </w:rPr>
        <w:t>х</w:t>
      </w:r>
      <w:r>
        <w:rPr>
          <w:sz w:val="28"/>
          <w:vertAlign w:val="subscript"/>
        </w:rPr>
        <w:t xml:space="preserve"> </w:t>
      </w:r>
      <w:r>
        <w:rPr>
          <w:sz w:val="28"/>
        </w:rPr>
        <w:t>0,5 + СР</w:t>
      </w:r>
      <w:r>
        <w:rPr>
          <w:sz w:val="28"/>
          <w:vertAlign w:val="subscript"/>
        </w:rPr>
        <w:t xml:space="preserve">ом </w:t>
      </w:r>
      <w:r>
        <w:rPr>
          <w:sz w:val="28"/>
        </w:rPr>
        <w:t>х 0,3 + Э</w:t>
      </w:r>
      <w:r>
        <w:rPr>
          <w:sz w:val="28"/>
          <w:vertAlign w:val="subscript"/>
        </w:rPr>
        <w:t xml:space="preserve">ис </w:t>
      </w:r>
      <w:r>
        <w:rPr>
          <w:sz w:val="28"/>
        </w:rPr>
        <w:t xml:space="preserve">х 0,2 = 1,0 </w:t>
      </w:r>
      <w:r>
        <w:rPr>
          <w:sz w:val="28"/>
        </w:rPr>
        <w:t>х0,5+ 0,9х0,3+0,9</w:t>
      </w:r>
      <w:r>
        <w:rPr>
          <w:sz w:val="28"/>
        </w:rPr>
        <w:t>х0,2=0,9</w:t>
      </w:r>
      <w:r>
        <w:rPr>
          <w:sz w:val="28"/>
        </w:rPr>
        <w:t>5</w:t>
      </w:r>
    </w:p>
    <w:p w14:paraId="A500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Уровень реализации муниципальной программы в </w:t>
      </w:r>
      <w:r>
        <w:rPr>
          <w:sz w:val="28"/>
        </w:rPr>
        <w:t>отчетном го</w:t>
      </w:r>
      <w:r>
        <w:rPr>
          <w:sz w:val="28"/>
        </w:rPr>
        <w:t>ду признается  высоким</w:t>
      </w:r>
      <w:r>
        <w:rPr>
          <w:sz w:val="28"/>
        </w:rPr>
        <w:t>.</w:t>
      </w:r>
    </w:p>
    <w:p w14:paraId="A6000000">
      <w:pPr>
        <w:spacing w:line="228" w:lineRule="auto"/>
        <w:ind/>
        <w:jc w:val="both"/>
        <w:rPr>
          <w:sz w:val="16"/>
        </w:rPr>
      </w:pPr>
    </w:p>
    <w:p w14:paraId="A7000000">
      <w:pPr>
        <w:ind/>
        <w:jc w:val="both"/>
        <w:rPr>
          <w:sz w:val="28"/>
        </w:rPr>
      </w:pPr>
      <w:r>
        <w:rPr>
          <w:sz w:val="28"/>
        </w:rPr>
        <w:t xml:space="preserve">                              </w:t>
      </w:r>
      <w:r>
        <w:rPr>
          <w:sz w:val="28"/>
        </w:rPr>
        <w:t xml:space="preserve">7. Предложения по дальнейшей реализации </w:t>
      </w:r>
    </w:p>
    <w:p w14:paraId="A8000000">
      <w:pPr>
        <w:ind/>
        <w:jc w:val="both"/>
        <w:rPr>
          <w:sz w:val="28"/>
        </w:rPr>
      </w:pPr>
      <w:r>
        <w:rPr>
          <w:sz w:val="28"/>
        </w:rPr>
        <w:t xml:space="preserve">                                       </w:t>
      </w:r>
      <w:r>
        <w:rPr>
          <w:sz w:val="28"/>
        </w:rPr>
        <w:t xml:space="preserve">   </w:t>
      </w:r>
      <w:r>
        <w:rPr>
          <w:sz w:val="28"/>
        </w:rPr>
        <w:t>муниципальной программы</w:t>
      </w:r>
    </w:p>
    <w:p w14:paraId="A9000000">
      <w:pPr>
        <w:ind/>
        <w:jc w:val="both"/>
        <w:rPr>
          <w:sz w:val="28"/>
        </w:rPr>
      </w:pPr>
    </w:p>
    <w:p w14:paraId="AA000000">
      <w:pPr>
        <w:spacing w:after="200" w:line="272" w:lineRule="atLeast"/>
        <w:ind w:firstLine="709" w:left="0"/>
        <w:jc w:val="both"/>
        <w:rPr>
          <w:sz w:val="28"/>
        </w:rPr>
      </w:pPr>
      <w:r>
        <w:rPr>
          <w:sz w:val="28"/>
        </w:rPr>
        <w:t>Предложения по реализации муниципальной программы отсутствуют.</w:t>
      </w:r>
    </w:p>
    <w:p w14:paraId="AB000000">
      <w:pPr>
        <w:ind/>
        <w:jc w:val="both"/>
        <w:rPr>
          <w:sz w:val="28"/>
        </w:rPr>
      </w:pPr>
      <w:bookmarkStart w:id="1" w:name="Par3119"/>
      <w:bookmarkEnd w:id="1"/>
    </w:p>
    <w:p w14:paraId="AC000000">
      <w:pPr>
        <w:ind/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14:paraId="AD000000">
      <w:pPr>
        <w:ind/>
        <w:jc w:val="both"/>
        <w:rPr>
          <w:sz w:val="28"/>
        </w:rPr>
      </w:pPr>
      <w:r>
        <w:rPr>
          <w:sz w:val="28"/>
        </w:rPr>
        <w:t xml:space="preserve">Северного сельского поселения                 </w:t>
      </w:r>
      <w:r>
        <w:rPr>
          <w:sz w:val="28"/>
        </w:rPr>
        <w:t xml:space="preserve">   </w:t>
      </w:r>
      <w:r>
        <w:rPr>
          <w:sz w:val="28"/>
        </w:rPr>
        <w:t xml:space="preserve">                     Л.А.Калиберда</w:t>
      </w:r>
    </w:p>
    <w:p w14:paraId="AE000000">
      <w:pPr>
        <w:ind/>
        <w:jc w:val="both"/>
        <w:rPr>
          <w:sz w:val="28"/>
        </w:rPr>
      </w:pPr>
    </w:p>
    <w:p w14:paraId="AF000000">
      <w:pPr>
        <w:tabs>
          <w:tab w:leader="none" w:pos="1500" w:val="left"/>
        </w:tabs>
        <w:ind/>
        <w:jc w:val="both"/>
        <w:rPr>
          <w:sz w:val="28"/>
        </w:rPr>
      </w:pPr>
    </w:p>
    <w:p w14:paraId="B0000000">
      <w:pPr>
        <w:widowControl w:val="0"/>
        <w:ind/>
        <w:jc w:val="both"/>
        <w:rPr>
          <w:sz w:val="28"/>
        </w:rPr>
      </w:pPr>
    </w:p>
    <w:p w14:paraId="B1000000">
      <w:pPr>
        <w:sectPr>
          <w:footerReference r:id="rId4" w:type="default"/>
          <w:pgSz w:h="16838" w:orient="portrait" w:w="11906"/>
          <w:pgMar w:bottom="567" w:footer="709" w:gutter="0" w:header="709" w:left="1701" w:right="567" w:top="567"/>
        </w:sectPr>
      </w:pPr>
    </w:p>
    <w:p w14:paraId="B2000000">
      <w:pPr>
        <w:widowControl w:val="0"/>
        <w:ind/>
        <w:outlineLvl w:val="2"/>
        <w:rPr>
          <w:b w:val="1"/>
          <w:sz w:val="28"/>
        </w:rPr>
      </w:pPr>
    </w:p>
    <w:p w14:paraId="B3000000">
      <w:pPr>
        <w:widowControl w:val="0"/>
        <w:ind/>
        <w:jc w:val="right"/>
        <w:outlineLvl w:val="2"/>
        <w:rPr>
          <w:b w:val="1"/>
          <w:sz w:val="28"/>
        </w:rPr>
      </w:pPr>
    </w:p>
    <w:p w14:paraId="B4000000">
      <w:pPr>
        <w:widowControl w:val="0"/>
        <w:ind/>
        <w:jc w:val="right"/>
        <w:outlineLvl w:val="2"/>
        <w:rPr>
          <w:sz w:val="24"/>
        </w:rPr>
      </w:pPr>
      <w:r>
        <w:rPr>
          <w:sz w:val="24"/>
        </w:rPr>
        <w:t>приложение</w:t>
      </w:r>
      <w:r>
        <w:rPr>
          <w:sz w:val="24"/>
        </w:rPr>
        <w:t xml:space="preserve"> 1</w:t>
      </w:r>
    </w:p>
    <w:p w14:paraId="B5000000">
      <w:pPr>
        <w:ind w:firstLine="567" w:left="0"/>
        <w:jc w:val="right"/>
        <w:rPr>
          <w:sz w:val="24"/>
        </w:rPr>
      </w:pPr>
      <w:r>
        <w:rPr>
          <w:sz w:val="24"/>
        </w:rPr>
        <w:t xml:space="preserve">к отчету о реализации </w:t>
      </w:r>
    </w:p>
    <w:p w14:paraId="B6000000">
      <w:pPr>
        <w:ind w:firstLine="567" w:left="0"/>
        <w:jc w:val="right"/>
        <w:rPr>
          <w:sz w:val="24"/>
        </w:rPr>
      </w:pPr>
      <w:r>
        <w:rPr>
          <w:sz w:val="24"/>
        </w:rPr>
        <w:t>муниципальной программы Администрации Северного</w:t>
      </w:r>
    </w:p>
    <w:p w14:paraId="B7000000">
      <w:pPr>
        <w:pStyle w:val="Style_3"/>
        <w:ind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sz w:val="24"/>
        </w:rPr>
        <w:t xml:space="preserve"> сельского поселения «</w:t>
      </w:r>
      <w:r>
        <w:rPr>
          <w:rFonts w:ascii="Times New Roman" w:hAnsi="Times New Roman"/>
          <w:color w:val="000000"/>
          <w:sz w:val="24"/>
        </w:rPr>
        <w:t>Обеспечение общественного порядка и</w:t>
      </w:r>
    </w:p>
    <w:p w14:paraId="B8000000">
      <w:pPr>
        <w:ind w:firstLine="567" w:left="0"/>
        <w:jc w:val="right"/>
        <w:rPr>
          <w:sz w:val="24"/>
        </w:rPr>
      </w:pPr>
      <w:r>
        <w:rPr>
          <w:color w:val="000000"/>
          <w:sz w:val="24"/>
        </w:rPr>
        <w:t>профилактика правонарушений</w:t>
      </w:r>
      <w:r>
        <w:rPr>
          <w:sz w:val="24"/>
        </w:rPr>
        <w:t>»</w:t>
      </w:r>
    </w:p>
    <w:p w14:paraId="B9000000">
      <w:pPr>
        <w:ind w:firstLine="567" w:left="0"/>
        <w:jc w:val="right"/>
        <w:rPr>
          <w:sz w:val="24"/>
        </w:rPr>
      </w:pPr>
      <w:r>
        <w:rPr>
          <w:sz w:val="24"/>
        </w:rPr>
        <w:t xml:space="preserve">  за </w:t>
      </w:r>
      <w:r>
        <w:rPr>
          <w:sz w:val="24"/>
        </w:rPr>
        <w:t>2024</w:t>
      </w:r>
      <w:r>
        <w:rPr>
          <w:sz w:val="24"/>
        </w:rPr>
        <w:t>год</w:t>
      </w:r>
    </w:p>
    <w:p w14:paraId="BA000000">
      <w:pPr>
        <w:widowControl w:val="0"/>
        <w:ind/>
        <w:jc w:val="right"/>
        <w:outlineLvl w:val="2"/>
        <w:rPr>
          <w:sz w:val="28"/>
        </w:rPr>
      </w:pPr>
    </w:p>
    <w:p w14:paraId="BB000000">
      <w:pPr>
        <w:widowControl w:val="0"/>
        <w:ind/>
        <w:jc w:val="center"/>
        <w:rPr>
          <w:sz w:val="28"/>
        </w:rPr>
      </w:pPr>
      <w:r>
        <w:rPr>
          <w:sz w:val="28"/>
        </w:rPr>
        <w:t>СВЕДЕНИЯ</w:t>
      </w:r>
    </w:p>
    <w:p w14:paraId="BC000000">
      <w:pPr>
        <w:pStyle w:val="Style_3"/>
        <w:ind/>
        <w:jc w:val="center"/>
        <w:rPr>
          <w:sz w:val="28"/>
        </w:rPr>
      </w:pPr>
      <w:r>
        <w:rPr>
          <w:rFonts w:ascii="Times New Roman" w:hAnsi="Times New Roman"/>
          <w:sz w:val="28"/>
        </w:rPr>
        <w:t xml:space="preserve">О выполнении основных мероприятий подпрограмм, а также контрольных событий </w:t>
      </w:r>
      <w:r>
        <w:rPr>
          <w:rFonts w:ascii="Times New Roman" w:hAnsi="Times New Roman"/>
          <w:sz w:val="28"/>
        </w:rPr>
        <w:t>муниципальной</w:t>
      </w:r>
      <w:r>
        <w:rPr>
          <w:rFonts w:ascii="Times New Roman" w:hAnsi="Times New Roman"/>
          <w:sz w:val="28"/>
        </w:rPr>
        <w:t xml:space="preserve"> программы 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color w:val="000000"/>
          <w:sz w:val="28"/>
        </w:rPr>
        <w:t>Обеспечение общественного порядка 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профилактика правонарушений</w:t>
      </w:r>
      <w:r>
        <w:rPr>
          <w:rFonts w:ascii="Times New Roman" w:hAnsi="Times New Roman"/>
          <w:sz w:val="28"/>
        </w:rPr>
        <w:t xml:space="preserve">» 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>год</w:t>
      </w:r>
    </w:p>
    <w:tbl>
      <w:tblPr>
        <w:tblStyle w:val="Style_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826"/>
        <w:gridCol w:w="2327"/>
        <w:gridCol w:w="2054"/>
        <w:gridCol w:w="1369"/>
        <w:gridCol w:w="1370"/>
        <w:gridCol w:w="1369"/>
        <w:gridCol w:w="2193"/>
        <w:gridCol w:w="2326"/>
        <w:gridCol w:w="2326"/>
      </w:tblGrid>
      <w:tr>
        <w:trPr>
          <w:trHeight w:hRule="atLeast" w:val="854"/>
        </w:trPr>
        <w:tc>
          <w:tcPr>
            <w:tcW w:type="dxa" w:w="8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D000000">
            <w:pPr>
              <w:pStyle w:val="Style_3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type="dxa" w:w="232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E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Номер и наименование</w:t>
            </w:r>
          </w:p>
        </w:tc>
        <w:tc>
          <w:tcPr>
            <w:tcW w:type="dxa" w:w="205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F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t xml:space="preserve"> исполнитель соисполнитель, участник 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t>(должность/ФИО)</w:t>
            </w:r>
          </w:p>
        </w:tc>
        <w:tc>
          <w:tcPr>
            <w:tcW w:type="dxa" w:w="136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0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Плановый срок окончания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t xml:space="preserve">реализации  </w:t>
            </w:r>
          </w:p>
          <w:p w14:paraId="C1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br/>
            </w:r>
          </w:p>
        </w:tc>
        <w:tc>
          <w:tcPr>
            <w:tcW w:type="dxa" w:w="273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2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Фактический срок</w:t>
            </w:r>
          </w:p>
        </w:tc>
        <w:tc>
          <w:tcPr>
            <w:tcW w:type="dxa" w:w="451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3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Результат </w:t>
            </w:r>
          </w:p>
          <w:p w14:paraId="C4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5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Причины не реализации/реализации не в полном объеме</w:t>
            </w:r>
          </w:p>
        </w:tc>
      </w:tr>
      <w:tr>
        <w:trPr>
          <w:trHeight w:hRule="atLeast" w:val="633"/>
        </w:trPr>
        <w:tc>
          <w:tcPr>
            <w:tcW w:type="dxa" w:w="8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32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05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3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6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начала   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t xml:space="preserve">реализации </w:t>
            </w:r>
            <w:r>
              <w:rPr>
                <w:rFonts w:ascii="Times New Roman" w:hAnsi="Times New Roman"/>
                <w:sz w:val="24"/>
              </w:rPr>
              <w:br/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7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окончания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t xml:space="preserve">реализации  </w:t>
            </w:r>
            <w:r>
              <w:rPr>
                <w:rFonts w:ascii="Times New Roman" w:hAnsi="Times New Roman"/>
                <w:sz w:val="24"/>
              </w:rPr>
              <w:br/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8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запланированные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9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достигнутые</w:t>
            </w:r>
          </w:p>
        </w:tc>
        <w:tc>
          <w:tcPr>
            <w:tcW w:type="dxa" w:w="23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A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B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C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D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  <w:p w14:paraId="CE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F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0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1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2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3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400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008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5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1 «Противодействие коррупции в Северном сельском поселении»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6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7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8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  <w:r>
              <w:rPr>
                <w:rFonts w:ascii="Times New Roman" w:hAnsi="Times New Roman"/>
                <w:sz w:val="24"/>
              </w:rPr>
              <w:t>Основное мероприятие:</w:t>
            </w:r>
          </w:p>
          <w:p w14:paraId="D9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Совершенствование норм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тивного правового регул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рования в сфере против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действия коррупции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A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DB00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C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D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E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F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приведение нормативных прав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 xml:space="preserve">вых актов </w:t>
            </w:r>
            <w:r>
              <w:rPr>
                <w:sz w:val="24"/>
              </w:rPr>
              <w:t xml:space="preserve">Администрации Северного сельского поселения </w:t>
            </w:r>
            <w:r>
              <w:rPr>
                <w:sz w:val="24"/>
              </w:rPr>
              <w:t>в соответствие с федеральным закон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дательством, устранение имеющихся в них пробелов и против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речий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0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E1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z w:val="24"/>
              </w:rPr>
              <w:t>нижение уровня корруп</w:t>
            </w:r>
            <w:r>
              <w:rPr>
                <w:sz w:val="24"/>
              </w:rPr>
              <w:t>ционных прояв</w:t>
            </w:r>
            <w:r>
              <w:rPr>
                <w:sz w:val="24"/>
              </w:rPr>
              <w:t>лений среди муниципальных служащих</w:t>
            </w:r>
            <w:r>
              <w:rPr>
                <w:sz w:val="24"/>
              </w:rPr>
              <w:t>, в т.ч. при предоставлении справок  о доходах и расходах.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200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3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4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1.2 </w:t>
            </w:r>
            <w:r>
              <w:rPr>
                <w:rFonts w:ascii="Times New Roman" w:hAnsi="Times New Roman"/>
                <w:sz w:val="24"/>
              </w:rPr>
              <w:t>Основное меропри</w:t>
            </w:r>
            <w:r>
              <w:rPr>
                <w:rFonts w:ascii="Times New Roman" w:hAnsi="Times New Roman"/>
                <w:sz w:val="24"/>
              </w:rPr>
              <w:t>ятие: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Повышение эффективности механизмов выявления, предотвращения и урегул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рования конфликта интер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 xml:space="preserve">сов на </w:t>
            </w:r>
            <w:r>
              <w:rPr>
                <w:rFonts w:ascii="Times New Roman" w:hAnsi="Times New Roman"/>
                <w:sz w:val="24"/>
              </w:rPr>
              <w:t>муниципальной службе Администрации Северного сельского поселения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5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E600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7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8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9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A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предотвращение ко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рупционных правон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рушений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B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EC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Проводится </w:t>
            </w:r>
            <w:r>
              <w:rPr>
                <w:sz w:val="24"/>
              </w:rPr>
              <w:t>реализация антикорруп</w:t>
            </w:r>
            <w:r>
              <w:rPr>
                <w:sz w:val="24"/>
              </w:rPr>
              <w:t>ционного законодатель</w:t>
            </w:r>
            <w:r>
              <w:rPr>
                <w:sz w:val="24"/>
              </w:rPr>
              <w:t>ства при прове</w:t>
            </w:r>
            <w:r>
              <w:rPr>
                <w:sz w:val="24"/>
              </w:rPr>
              <w:t>дении антикоррупционной экспертизы проектов нормативных правовых актов и нормативных правовых актов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D00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E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F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1.3.Основное мероприятие:</w:t>
            </w:r>
          </w:p>
          <w:p w14:paraId="F0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Усиление контроля за с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блюдением лицами, зам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 xml:space="preserve">щающими отдельные </w:t>
            </w:r>
            <w:r>
              <w:rPr>
                <w:rFonts w:ascii="Times New Roman" w:hAnsi="Times New Roman"/>
                <w:sz w:val="24"/>
              </w:rPr>
              <w:t xml:space="preserve">муниципальные </w:t>
            </w:r>
            <w:r>
              <w:rPr>
                <w:rFonts w:ascii="Times New Roman" w:hAnsi="Times New Roman"/>
                <w:sz w:val="24"/>
              </w:rPr>
              <w:t xml:space="preserve">должности </w:t>
            </w:r>
            <w:r>
              <w:rPr>
                <w:rFonts w:ascii="Times New Roman" w:hAnsi="Times New Roman"/>
                <w:sz w:val="24"/>
              </w:rPr>
              <w:t>Администрации Северного сельского поселения антикоррупционных норм»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1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F200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4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6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выявление случ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ев несоблюдения должностными лицами антико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рупционных норм, принятие своевременных и де</w:t>
            </w:r>
            <w:r>
              <w:rPr>
                <w:sz w:val="24"/>
              </w:rPr>
              <w:t>й</w:t>
            </w:r>
            <w:r>
              <w:rPr>
                <w:sz w:val="24"/>
              </w:rPr>
              <w:t>ственных мер юридической о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ветственности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7000000">
            <w:pPr>
              <w:widowControl w:val="0"/>
              <w:ind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Мероприятие выполнено.</w:t>
            </w:r>
          </w:p>
          <w:p w14:paraId="F800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color w:val="000000"/>
                <w:sz w:val="24"/>
              </w:rPr>
              <w:t>П</w:t>
            </w:r>
            <w:r>
              <w:rPr>
                <w:color w:val="000000"/>
                <w:sz w:val="24"/>
              </w:rPr>
              <w:t>овышение уровня информационной открытости к органам местного самоуправления по всем аспектам их деятельности, в том числе по обеспечению реализации государственной антикоррупционной политики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00000">
            <w:pPr>
              <w:widowControl w:val="0"/>
              <w:ind/>
              <w:jc w:val="both"/>
              <w:rPr>
                <w:color w:val="000000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A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1.4.Основное мероприятие:</w:t>
            </w:r>
          </w:p>
          <w:p w14:paraId="FC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Совершенствование мер по противодействию корру</w:t>
            </w:r>
            <w:r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ции в сфере закупок тов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ров, работ, услуг для обе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печения </w:t>
            </w:r>
            <w:r>
              <w:rPr>
                <w:rFonts w:ascii="Times New Roman" w:hAnsi="Times New Roman"/>
                <w:sz w:val="24"/>
              </w:rPr>
              <w:t>муниципальных</w:t>
            </w:r>
            <w:r>
              <w:rPr>
                <w:rFonts w:ascii="Times New Roman" w:hAnsi="Times New Roman"/>
                <w:sz w:val="24"/>
              </w:rPr>
              <w:t xml:space="preserve"> нужд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D00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FE00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F00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0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1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2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выявление коррупционных рисков при осущест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лении закупок, т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 xml:space="preserve">варов, работ, услуг для обеспечения </w:t>
            </w:r>
            <w:r>
              <w:rPr>
                <w:sz w:val="24"/>
              </w:rPr>
              <w:t>муниципальных</w:t>
            </w:r>
            <w:r>
              <w:rPr>
                <w:sz w:val="24"/>
              </w:rPr>
              <w:t xml:space="preserve"> нужд и их искл</w:t>
            </w:r>
            <w:r>
              <w:rPr>
                <w:sz w:val="24"/>
              </w:rPr>
              <w:t>ю</w:t>
            </w:r>
            <w:r>
              <w:rPr>
                <w:sz w:val="24"/>
              </w:rPr>
              <w:t>чение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3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04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Администрацией Северного сельского поселения издано и применяется постановление от 02.11.2020г №43 «Об утверждении Положения о взаимодействии должностного лица, ответственного за работу по профилактике коррупционных и иных правонарушений в Администрации Северного сельского поселения с иными должностными лицами Администрации Северного сельского поселения про вопросам выявления личной заинтересованности служащих (работников), которая приводит или может привести к конфликту интересов при осуществлении закупок»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501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6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7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1.5.Основное мероприятие:</w:t>
            </w:r>
          </w:p>
          <w:p w14:paraId="08010000">
            <w:pPr>
              <w:pStyle w:val="Style_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среди всех с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циальных слоев населения социологических исслед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ваний в целях оценки уровня ко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 xml:space="preserve">рупции </w:t>
            </w:r>
            <w:r>
              <w:rPr>
                <w:rFonts w:ascii="Times New Roman" w:hAnsi="Times New Roman"/>
                <w:sz w:val="24"/>
              </w:rPr>
              <w:t>в Администрации Северного сельского поселения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9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0A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B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C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D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E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оценка уровня коррупции </w:t>
            </w:r>
            <w:r>
              <w:rPr>
                <w:sz w:val="24"/>
              </w:rPr>
              <w:t>в Администрации Северного сельского поселения</w:t>
            </w:r>
            <w:r>
              <w:rPr>
                <w:sz w:val="24"/>
              </w:rPr>
              <w:t xml:space="preserve"> для принятия дополн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тельных мер по минимизации коррупционных проявлений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F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10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На официальном сайте Северного сельского поселения имеется вся доступная информация направленная на противодействие коррупции.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101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2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3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1.6.Основное мероприятие:</w:t>
            </w:r>
          </w:p>
          <w:p w14:paraId="14010000">
            <w:pPr>
              <w:pStyle w:val="Style_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Активизация работы по а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тикоррупционному образ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ванию и просвещению должностных лиц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5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16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7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8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9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A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 антикоррупционн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го поведения дол</w:t>
            </w:r>
            <w:r>
              <w:rPr>
                <w:sz w:val="24"/>
              </w:rPr>
              <w:t>ж</w:t>
            </w:r>
            <w:r>
              <w:rPr>
                <w:sz w:val="24"/>
              </w:rPr>
              <w:t>ностных лиц, обеспечение соблюдения ими запретов, ограничений и требований, устано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ленных в целях противоде</w:t>
            </w:r>
            <w:r>
              <w:rPr>
                <w:sz w:val="24"/>
              </w:rPr>
              <w:t>й</w:t>
            </w:r>
            <w:r>
              <w:rPr>
                <w:sz w:val="24"/>
              </w:rPr>
              <w:t>ствия коррупции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B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1C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 муниципальными служащими Администрации Северного сельского поселения проводится разъяснительная работа по соблюдению ограничений и требований соблюдения законодательства в целях противодействия коррупции.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D01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517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E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F010000">
            <w:pPr>
              <w:spacing w:line="228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1.7 Основное мероприятие </w:t>
            </w:r>
            <w:r>
              <w:rPr>
                <w:sz w:val="24"/>
              </w:rPr>
              <w:t xml:space="preserve"> Разработка и размещение с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циальной рекламной продукции антикоррупц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 xml:space="preserve">онной направленности 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0010000">
            <w:pPr>
              <w:spacing w:line="228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1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2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3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4010000">
            <w:pPr>
              <w:spacing w:line="228" w:lineRule="auto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снижение качества работы по противодействию ко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рупции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5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26010000">
            <w:pPr>
              <w:rPr>
                <w:sz w:val="24"/>
              </w:rPr>
            </w:pPr>
            <w:r>
              <w:rPr>
                <w:sz w:val="24"/>
              </w:rPr>
              <w:t>На информационных стендах Северного сельского поселения и МУК ССП «Северный» СДК размещены информационные плакаты по информационной тематике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701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8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9010000">
            <w:pPr>
              <w:spacing w:line="228" w:lineRule="auto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1.8.Основное мероприятие:</w:t>
            </w:r>
          </w:p>
          <w:p w14:paraId="2A010000">
            <w:pPr>
              <w:spacing w:line="228" w:lineRule="auto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 Издание и распр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странение печатной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дукции по вопросам прот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 xml:space="preserve">водействия коррупции в </w:t>
            </w:r>
            <w:r>
              <w:rPr>
                <w:sz w:val="24"/>
              </w:rPr>
              <w:t>Северном сельском поселении</w:t>
            </w:r>
            <w:r>
              <w:rPr>
                <w:sz w:val="24"/>
              </w:rPr>
              <w:t>, в том числе учебных пособий и материалов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B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2C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D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E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F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0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привлечение</w:t>
            </w:r>
            <w:r>
              <w:rPr>
                <w:sz w:val="24"/>
              </w:rPr>
              <w:t xml:space="preserve"> граждан к акти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ному участию в антикоррупцио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ной де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тельности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1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32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Изготовлено и распространено 20</w:t>
            </w:r>
            <w:r>
              <w:rPr>
                <w:sz w:val="24"/>
              </w:rPr>
              <w:t xml:space="preserve"> памяток </w:t>
            </w:r>
            <w:r>
              <w:rPr>
                <w:sz w:val="24"/>
              </w:rPr>
              <w:t>по вопросам прот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водействия коррупции в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3010000">
            <w:pPr>
              <w:widowControl w:val="0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13834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4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Подпрограмма 2</w:t>
            </w:r>
            <w:r>
              <w:rPr>
                <w:sz w:val="24"/>
              </w:rPr>
              <w:t xml:space="preserve"> «</w:t>
            </w:r>
            <w:r>
              <w:rPr>
                <w:color w:val="000000"/>
                <w:sz w:val="24"/>
              </w:rPr>
              <w:t>Профилактика экстремизма и терроризма в Северном сельском поселении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5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6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7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  <w:r>
              <w:rPr>
                <w:rFonts w:ascii="Times New Roman" w:hAnsi="Times New Roman"/>
                <w:sz w:val="24"/>
              </w:rPr>
              <w:t>Основное мероприятие:</w:t>
            </w:r>
          </w:p>
          <w:p w14:paraId="38010000">
            <w:pPr>
              <w:pStyle w:val="Style_3"/>
              <w:rPr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нформационно-пропаган</w:t>
            </w:r>
            <w:r>
              <w:rPr>
                <w:rFonts w:ascii="Times New Roman" w:hAnsi="Times New Roman"/>
                <w:sz w:val="24"/>
              </w:rPr>
              <w:t>дистское про</w:t>
            </w:r>
            <w:r>
              <w:rPr>
                <w:rFonts w:ascii="Times New Roman" w:hAnsi="Times New Roman"/>
                <w:sz w:val="24"/>
              </w:rPr>
              <w:t>тиводействие экстре</w:t>
            </w:r>
            <w:r>
              <w:rPr>
                <w:rFonts w:ascii="Times New Roman" w:hAnsi="Times New Roman"/>
                <w:sz w:val="24"/>
              </w:rPr>
              <w:t>мизму и терроризму</w:t>
            </w:r>
            <w:r>
              <w:rPr>
                <w:sz w:val="24"/>
              </w:rPr>
              <w:t xml:space="preserve"> </w:t>
            </w:r>
          </w:p>
          <w:p w14:paraId="39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здание и распр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странение печатной пр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дукции по вопросам профилактики экстремизма и терроризма в Северном сельском поселении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3B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C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D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E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F010000">
            <w:pPr>
              <w:rPr>
                <w:sz w:val="24"/>
              </w:rPr>
            </w:pPr>
            <w:r>
              <w:rPr>
                <w:sz w:val="24"/>
              </w:rPr>
              <w:t>повышение эффективности системы профилактических мер, направленных на выявление и устранение причин и условий, способствующих осуществлению экстремистской деятельности на территории</w:t>
            </w:r>
            <w:r>
              <w:rPr>
                <w:sz w:val="24"/>
              </w:rPr>
              <w:t xml:space="preserve"> Северного</w:t>
            </w:r>
            <w:r>
              <w:rPr>
                <w:sz w:val="24"/>
              </w:rPr>
              <w:t xml:space="preserve"> сельского поселения</w:t>
            </w:r>
          </w:p>
          <w:p w14:paraId="40010000">
            <w:pPr>
              <w:rPr>
                <w:sz w:val="24"/>
              </w:rPr>
            </w:pP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1010000">
            <w:pPr>
              <w:pStyle w:val="Style_3"/>
              <w:widowControl w:val="1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выполнено.</w:t>
            </w:r>
          </w:p>
          <w:p w14:paraId="42010000">
            <w:pPr>
              <w:pStyle w:val="Style_3"/>
              <w:widowControl w:val="1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Размещались на стендах, на сайте Администрации Северного сельского поселения памятки на тему: «Поведение при возникновении террористической  угрозы», «О действиях при угрозе возникновения терроризма в местах массового пребывания людей». Издавались и распространялись памятки по вопросам профилактики терроризма и экстремизма.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Проведено 9</w:t>
            </w:r>
            <w:r>
              <w:rPr>
                <w:rFonts w:ascii="Times New Roman" w:hAnsi="Times New Roman"/>
                <w:sz w:val="24"/>
              </w:rPr>
              <w:t xml:space="preserve"> сх</w:t>
            </w:r>
            <w:r>
              <w:rPr>
                <w:rFonts w:ascii="Times New Roman" w:hAnsi="Times New Roman"/>
                <w:sz w:val="24"/>
              </w:rPr>
              <w:t>одов граждан, присутствовало 220</w:t>
            </w:r>
            <w:r>
              <w:rPr>
                <w:rFonts w:ascii="Times New Roman" w:hAnsi="Times New Roman"/>
                <w:sz w:val="24"/>
              </w:rPr>
              <w:t xml:space="preserve"> человек</w:t>
            </w: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3010000">
            <w:pPr>
              <w:pStyle w:val="Style_3"/>
              <w:widowControl w:val="1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4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5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2.2.Основное мероприятие:</w:t>
            </w:r>
          </w:p>
          <w:p w14:paraId="46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Осуществление комплекса мер по предупреждению террористических актов и соблюдению правил пов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дения при их возникнов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нии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7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48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9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A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B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C010000">
            <w:pPr>
              <w:rPr>
                <w:sz w:val="24"/>
              </w:rPr>
            </w:pPr>
            <w:r>
              <w:rPr>
                <w:sz w:val="24"/>
              </w:rPr>
              <w:t>обеспечение без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пасности объек</w:t>
            </w:r>
            <w:r>
              <w:rPr>
                <w:sz w:val="24"/>
              </w:rPr>
              <w:t>тов и граждан, гото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 xml:space="preserve">ности сил </w:t>
            </w:r>
          </w:p>
          <w:p w14:paraId="4D010000">
            <w:pPr>
              <w:rPr>
                <w:sz w:val="24"/>
              </w:rPr>
            </w:pPr>
            <w:r>
              <w:rPr>
                <w:sz w:val="24"/>
              </w:rPr>
              <w:t>и средств к дейс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виям в очагах чрезвычайных ситуаций; координ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ция действий о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ганов исполн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тельной власти, сил и средств по за</w:t>
            </w:r>
            <w:r>
              <w:rPr>
                <w:sz w:val="24"/>
              </w:rPr>
              <w:t>щите населения от действий террорист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ческого характера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10000">
            <w:pPr>
              <w:pStyle w:val="Style_3"/>
              <w:widowControl w:val="1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выполнено.</w:t>
            </w:r>
          </w:p>
          <w:p w14:paraId="4F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Учреждение средней школы, детского сада  и МУК ССП «Северный» СДК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оснащены </w:t>
            </w:r>
            <w:r>
              <w:rPr>
                <w:sz w:val="24"/>
              </w:rPr>
              <w:t xml:space="preserve">видеокамерами. </w:t>
            </w:r>
          </w:p>
          <w:p w14:paraId="50010000">
            <w:pPr>
              <w:pStyle w:val="Style_3"/>
              <w:widowControl w:val="1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1010000">
            <w:pPr>
              <w:pStyle w:val="Style_3"/>
              <w:widowControl w:val="1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2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3010000">
            <w:pPr>
              <w:rPr>
                <w:sz w:val="24"/>
              </w:rPr>
            </w:pPr>
            <w:r>
              <w:rPr>
                <w:sz w:val="24"/>
              </w:rPr>
              <w:t>2.3.Основное мероприятие:</w:t>
            </w:r>
          </w:p>
          <w:p w14:paraId="54010000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Обеспечение выполнения функций муниципальными </w:t>
            </w:r>
            <w:r>
              <w:rPr>
                <w:sz w:val="24"/>
              </w:rPr>
              <w:t xml:space="preserve"> учреждениями </w:t>
            </w:r>
          </w:p>
          <w:p w14:paraId="55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части реализации ко</w:t>
            </w:r>
            <w:r>
              <w:rPr>
                <w:rFonts w:ascii="Times New Roman" w:hAnsi="Times New Roman"/>
                <w:sz w:val="24"/>
              </w:rPr>
              <w:t>м</w:t>
            </w:r>
            <w:r>
              <w:rPr>
                <w:rFonts w:ascii="Times New Roman" w:hAnsi="Times New Roman"/>
                <w:sz w:val="24"/>
              </w:rPr>
              <w:t>плекса антитеррористич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ских м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роприятий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6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57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8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9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A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10000">
            <w:pPr>
              <w:rPr>
                <w:sz w:val="24"/>
              </w:rPr>
            </w:pPr>
            <w:r>
              <w:rPr>
                <w:sz w:val="24"/>
              </w:rPr>
              <w:t>повышение ант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террористи</w:t>
            </w:r>
            <w:r>
              <w:rPr>
                <w:sz w:val="24"/>
              </w:rPr>
              <w:t>ческой защищенности объектов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10000">
            <w:pPr>
              <w:tabs>
                <w:tab w:leader="none" w:pos="690" w:val="left"/>
              </w:tabs>
              <w:ind/>
              <w:jc w:val="both"/>
              <w:rPr>
                <w:sz w:val="28"/>
              </w:rPr>
            </w:pPr>
            <w:r>
              <w:rPr>
                <w:sz w:val="24"/>
              </w:rPr>
              <w:t>Мероприятие выполнено.</w:t>
            </w:r>
            <w:r>
              <w:rPr>
                <w:sz w:val="28"/>
              </w:rPr>
              <w:t xml:space="preserve"> </w:t>
            </w:r>
          </w:p>
          <w:p w14:paraId="5D010000">
            <w:pPr>
              <w:tabs>
                <w:tab w:leader="none" w:pos="690" w:val="left"/>
              </w:tabs>
              <w:ind/>
              <w:jc w:val="both"/>
              <w:rPr>
                <w:sz w:val="24"/>
              </w:rPr>
            </w:pPr>
            <w:r>
              <w:rPr>
                <w:sz w:val="24"/>
              </w:rPr>
              <w:t>В преддверии проведения</w:t>
            </w:r>
            <w:r>
              <w:rPr>
                <w:sz w:val="24"/>
              </w:rPr>
              <w:t xml:space="preserve"> общественных мероприятий,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а также в</w:t>
            </w:r>
            <w:r>
              <w:rPr>
                <w:sz w:val="24"/>
              </w:rPr>
              <w:t xml:space="preserve"> период подготовки</w:t>
            </w:r>
            <w:r>
              <w:rPr>
                <w:sz w:val="24"/>
              </w:rPr>
              <w:t xml:space="preserve"> и проведения «Дня знаний», Единого дня голосования</w:t>
            </w:r>
            <w:r>
              <w:rPr>
                <w:sz w:val="24"/>
              </w:rPr>
              <w:t xml:space="preserve"> в Российской Федерации ответственными работниками и членами НД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проводится дополнительные мероприятия</w:t>
            </w:r>
            <w:r>
              <w:rPr>
                <w:sz w:val="24"/>
              </w:rPr>
              <w:t xml:space="preserve"> направленные на усиление антитеррористической защищенности и соблюдение мер пожарной безопасности в учреждении культуры и школы.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E010000">
            <w:pPr>
              <w:tabs>
                <w:tab w:leader="none" w:pos="690" w:val="left"/>
              </w:tabs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F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0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2.4.Основное мероприятие:</w:t>
            </w:r>
          </w:p>
          <w:p w14:paraId="61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Выявление</w:t>
            </w:r>
            <w:r>
              <w:rPr>
                <w:rFonts w:ascii="Times New Roman" w:hAnsi="Times New Roman"/>
                <w:sz w:val="24"/>
              </w:rPr>
              <w:t xml:space="preserve"> призн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ков экстремизма и пропаганды те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рористической идеологии в информацио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ных материалах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2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63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4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5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6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7010000">
            <w:pPr>
              <w:rPr>
                <w:sz w:val="24"/>
              </w:rPr>
            </w:pPr>
            <w:r>
              <w:rPr>
                <w:sz w:val="24"/>
              </w:rPr>
              <w:t>повышение эффективности выявления информ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цион</w:t>
            </w:r>
            <w:r>
              <w:rPr>
                <w:sz w:val="24"/>
              </w:rPr>
              <w:t>ных матери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лов, содержащих пр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знаки экстре</w:t>
            </w:r>
            <w:r>
              <w:rPr>
                <w:sz w:val="24"/>
              </w:rPr>
              <w:t>мизма и пропа</w:t>
            </w:r>
            <w:r>
              <w:rPr>
                <w:sz w:val="24"/>
              </w:rPr>
              <w:t>ганды те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рори</w:t>
            </w:r>
            <w:r>
              <w:rPr>
                <w:sz w:val="24"/>
              </w:rPr>
              <w:t>стиче</w:t>
            </w:r>
            <w:r>
              <w:rPr>
                <w:sz w:val="24"/>
              </w:rPr>
              <w:t>ской идеол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гии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8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69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z w:val="24"/>
              </w:rPr>
              <w:t xml:space="preserve">пециалистом Администрации Северного сельского поселения Дмитренко Т.А.  проводится мониторинг в сети Интернет и в т.ч. на сайте Северного сельского поселения, региональных и федеральных СМИ о </w:t>
            </w:r>
            <w:r>
              <w:rPr>
                <w:spacing w:val="-6"/>
                <w:sz w:val="24"/>
              </w:rPr>
              <w:t>состояния межнацио</w:t>
            </w:r>
            <w:r>
              <w:rPr>
                <w:sz w:val="24"/>
              </w:rPr>
              <w:t>нальных и межкон</w:t>
            </w:r>
            <w:r>
              <w:rPr>
                <w:sz w:val="24"/>
              </w:rPr>
              <w:t>фессиональных от</w:t>
            </w:r>
            <w:r>
              <w:rPr>
                <w:sz w:val="24"/>
              </w:rPr>
              <w:t>ношений и раннего предупреждения межнациональных конфликтов на тер</w:t>
            </w:r>
            <w:r>
              <w:rPr>
                <w:sz w:val="24"/>
              </w:rPr>
              <w:t xml:space="preserve">ритории </w:t>
            </w:r>
            <w:r>
              <w:rPr>
                <w:sz w:val="24"/>
              </w:rPr>
              <w:t>Северного сельского поселения. Регулярно проводятся сходы граждан по предупрежд</w:t>
            </w:r>
            <w:r>
              <w:rPr>
                <w:sz w:val="24"/>
              </w:rPr>
              <w:t>ению межнациональных конфликтов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A010000">
            <w:pPr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13834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Подпрограмма 3 «</w:t>
            </w:r>
            <w:r>
              <w:rPr>
                <w:color w:val="000000"/>
                <w:sz w:val="24"/>
              </w:rPr>
              <w:t>Комплексные меры противодействия злоупотреблению наркотиками и их незаконному обороту</w:t>
            </w:r>
            <w:r>
              <w:rPr>
                <w:color w:val="000000"/>
                <w:sz w:val="24"/>
              </w:rPr>
              <w:t>»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C010000">
            <w:pPr>
              <w:widowControl w:val="0"/>
              <w:ind/>
              <w:jc w:val="center"/>
              <w:rPr>
                <w:color w:val="000000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D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E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3.1.Основное мероприятие:</w:t>
            </w:r>
          </w:p>
          <w:p w14:paraId="6F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мониторинга наркоситуации и работы по организации профилактики наркомании в</w:t>
            </w:r>
            <w:r>
              <w:rPr>
                <w:rFonts w:ascii="Times New Roman" w:hAnsi="Times New Roman"/>
                <w:sz w:val="24"/>
              </w:rPr>
              <w:t xml:space="preserve"> Северном сельском поселении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0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71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2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3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4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5010000">
            <w:pPr>
              <w:rPr>
                <w:sz w:val="24"/>
              </w:rPr>
            </w:pPr>
            <w:r>
              <w:rPr>
                <w:sz w:val="24"/>
              </w:rPr>
              <w:t>формирование эффективной п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литики в сфере против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действия незаконному обороту наркотич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ских средств, психотропных веществ и проф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лактики нарком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6010000">
            <w:pPr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77010000">
            <w:pPr>
              <w:rPr>
                <w:sz w:val="24"/>
              </w:rPr>
            </w:pPr>
            <w:r>
              <w:rPr>
                <w:sz w:val="24"/>
              </w:rPr>
              <w:t>Администрацией Северного сельского поселения проводится мониторинг наркоситуации в сельском поселении.</w:t>
            </w:r>
          </w:p>
          <w:p w14:paraId="78010000">
            <w:pPr>
              <w:rPr>
                <w:sz w:val="24"/>
              </w:rPr>
            </w:pPr>
            <w:r>
              <w:rPr>
                <w:sz w:val="24"/>
              </w:rPr>
              <w:t>Совместно с работниками СДК «Северный» проводится информирование населения путем</w:t>
            </w:r>
            <w:r>
              <w:rPr>
                <w:sz w:val="24"/>
              </w:rPr>
              <w:t xml:space="preserve"> распространения духо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но-нравственных ценностей, укре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ления института семьи, восстано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ления и сохранения традиций семейных отношений, формиров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ния здорового о</w:t>
            </w:r>
            <w:r>
              <w:rPr>
                <w:sz w:val="24"/>
              </w:rPr>
              <w:t>б</w:t>
            </w:r>
            <w:r>
              <w:rPr>
                <w:sz w:val="24"/>
              </w:rPr>
              <w:t>раза жизни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9010000">
            <w:pPr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A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B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3.2.Основное мероприятие:</w:t>
            </w:r>
            <w:r>
              <w:rPr>
                <w:rFonts w:ascii="Times New Roman" w:hAnsi="Times New Roman"/>
                <w:sz w:val="24"/>
              </w:rPr>
              <w:t xml:space="preserve"> Организация и проведение информационно-пропагандистских, спо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тивных и культурно-массовых мероприятий, направленных на профилактику нарком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нии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C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D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F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0010000">
            <w:pPr>
              <w:rPr>
                <w:sz w:val="24"/>
              </w:rPr>
            </w:pPr>
            <w:r>
              <w:rPr>
                <w:sz w:val="24"/>
              </w:rPr>
              <w:t>сокращение спр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са на наркотики путем распр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странения духо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но-нравственных ценностей, укре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ления института семьи, восстано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ления и сохран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 традиций семейных отнош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ний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1010000">
            <w:pPr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82010000">
            <w:pPr>
              <w:rPr>
                <w:sz w:val="24"/>
              </w:rPr>
            </w:pPr>
            <w:r>
              <w:rPr>
                <w:sz w:val="24"/>
              </w:rPr>
              <w:t>М</w:t>
            </w:r>
            <w:r>
              <w:rPr>
                <w:sz w:val="24"/>
              </w:rPr>
              <w:t xml:space="preserve">отивирование жителей </w:t>
            </w:r>
            <w:r>
              <w:rPr>
                <w:sz w:val="24"/>
              </w:rPr>
              <w:t>Северного</w:t>
            </w:r>
            <w:r>
              <w:rPr>
                <w:sz w:val="24"/>
              </w:rPr>
              <w:t xml:space="preserve"> сельского поселения на участие в проф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лактике наркомании, на о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>каз от потребления  наркотиков</w:t>
            </w:r>
            <w:r>
              <w:rPr>
                <w:sz w:val="24"/>
              </w:rPr>
              <w:t>,</w:t>
            </w:r>
            <w:r>
              <w:rPr>
                <w:sz w:val="18"/>
              </w:rPr>
              <w:t xml:space="preserve"> </w:t>
            </w:r>
            <w:r>
              <w:rPr>
                <w:sz w:val="24"/>
              </w:rPr>
              <w:t>популяризация здорового образа жи</w:t>
            </w:r>
            <w:r>
              <w:rPr>
                <w:sz w:val="24"/>
              </w:rPr>
              <w:t>з</w:t>
            </w:r>
            <w:r>
              <w:rPr>
                <w:sz w:val="24"/>
              </w:rPr>
              <w:t>ни; разъяснение населению роли орг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нов муниципальной власти в противодействии незаконному обор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ту наркотиков, принимаемых ими м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рах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3010000">
            <w:pPr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4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5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3.3 </w:t>
            </w:r>
            <w:r>
              <w:rPr>
                <w:rFonts w:ascii="Times New Roman" w:hAnsi="Times New Roman"/>
                <w:sz w:val="24"/>
              </w:rPr>
              <w:t>Основное мероприятие:</w:t>
            </w:r>
          </w:p>
          <w:p w14:paraId="86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цикла печа</w:t>
            </w:r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>ных публикаций, напра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ленных на пропаганду а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тинаркотического мировоззр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ния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7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88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9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A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B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C010000">
            <w:pPr>
              <w:rPr>
                <w:sz w:val="24"/>
              </w:rPr>
            </w:pPr>
            <w:r>
              <w:rPr>
                <w:sz w:val="24"/>
              </w:rPr>
              <w:t>Формирование эффективной государственной политик</w:t>
            </w:r>
            <w:r>
              <w:rPr>
                <w:sz w:val="24"/>
              </w:rPr>
              <w:t>и на территории Северного сельского поселения</w:t>
            </w:r>
            <w:r>
              <w:rPr>
                <w:sz w:val="24"/>
              </w:rPr>
              <w:t xml:space="preserve"> в сфере противодействия незаконному обороту наркотических средств, психотропных веществ и профилактики наркомании на основе периодического уточнения реальной наркоситуации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D010000">
            <w:pPr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8E010000">
            <w:r>
              <w:rPr>
                <w:sz w:val="24"/>
              </w:rPr>
              <w:t>Изготовлено и распространено 20</w:t>
            </w:r>
            <w:r>
              <w:rPr>
                <w:sz w:val="24"/>
              </w:rPr>
              <w:t xml:space="preserve"> листовок по противодействию терроризму и экстремизму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F010000">
            <w:pPr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0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1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3.4.Основное мероприятие:</w:t>
            </w:r>
          </w:p>
          <w:p w14:paraId="92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Ликвидация местной  сырьевой базы для изг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товления и производства наркотиков растительного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происхожд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ния, оказание содействия правоохран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тельным органам в противодействии н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законному обороту наркот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ков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3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94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5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6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7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8010000">
            <w:pPr>
              <w:rPr>
                <w:sz w:val="24"/>
              </w:rPr>
            </w:pPr>
            <w:r>
              <w:rPr>
                <w:sz w:val="24"/>
              </w:rPr>
              <w:t>снижение доступности нарк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тиков, сокращение их предложения, нелегального производства и изг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товления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9010000">
            <w:pPr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9A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Регулярно Администрацией поселения обследуется территория поселения на предмет произрастания наркосодержащих растений.</w:t>
            </w:r>
          </w:p>
          <w:p w14:paraId="9B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 В </w:t>
            </w:r>
            <w:r>
              <w:rPr>
                <w:color w:val="000000"/>
                <w:sz w:val="24"/>
              </w:rPr>
              <w:t>2024</w:t>
            </w:r>
            <w:r>
              <w:rPr>
                <w:color w:val="000000"/>
                <w:sz w:val="24"/>
              </w:rPr>
              <w:t>году</w:t>
            </w:r>
            <w:r>
              <w:rPr>
                <w:sz w:val="24"/>
              </w:rPr>
              <w:t xml:space="preserve"> были выявлены и уничтожены </w:t>
            </w:r>
            <w:r>
              <w:rPr>
                <w:color w:val="000000"/>
                <w:sz w:val="24"/>
              </w:rPr>
              <w:t>5 очагов</w:t>
            </w:r>
            <w:r>
              <w:rPr>
                <w:color w:val="000000"/>
                <w:sz w:val="24"/>
              </w:rPr>
              <w:t xml:space="preserve"> произрастания </w:t>
            </w:r>
            <w:r>
              <w:rPr>
                <w:sz w:val="24"/>
              </w:rPr>
              <w:t xml:space="preserve">наркосодержащей растительности             </w:t>
            </w:r>
          </w:p>
          <w:p w14:paraId="9C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z w:val="24"/>
              </w:rPr>
              <w:t>х.Ульяновский 2</w:t>
            </w:r>
            <w:r>
              <w:rPr>
                <w:sz w:val="24"/>
              </w:rPr>
              <w:t xml:space="preserve"> очаг, </w:t>
            </w:r>
            <w:r>
              <w:rPr>
                <w:sz w:val="24"/>
              </w:rPr>
              <w:t>х</w:t>
            </w:r>
            <w:r>
              <w:rPr>
                <w:sz w:val="24"/>
              </w:rPr>
              <w:t>.Старору</w:t>
            </w:r>
            <w:r>
              <w:rPr>
                <w:sz w:val="24"/>
              </w:rPr>
              <w:t xml:space="preserve">башкин- 2 очага, </w:t>
            </w:r>
            <w:r>
              <w:rPr>
                <w:sz w:val="24"/>
              </w:rPr>
              <w:t>х.Гашун- 1 очаг).</w:t>
            </w:r>
          </w:p>
          <w:p w14:paraId="9D010000">
            <w:pPr>
              <w:rPr>
                <w:sz w:val="24"/>
              </w:rPr>
            </w:pP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E010000">
            <w:pPr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F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0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3.5.Основное мероприятие:</w:t>
            </w:r>
          </w:p>
          <w:p w14:paraId="A1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и пров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дение мероприятий по предупр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ждению, выявлению и пр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сечению возможного вовлечения несовершенн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летних в потребление психоакти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ных веществ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2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A3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4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5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6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7010000">
            <w:pPr>
              <w:rPr>
                <w:sz w:val="24"/>
              </w:rPr>
            </w:pPr>
            <w:r>
              <w:rPr>
                <w:sz w:val="24"/>
              </w:rPr>
              <w:t>устранение с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туаций, которые могут привести несовершенн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летних к сове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шению правон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рушений, связанных с незако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ным оборотом нарк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тиков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8010000">
            <w:pPr>
              <w:spacing w:line="240" w:lineRule="exact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z w:val="24"/>
              </w:rPr>
              <w:t>2024</w:t>
            </w:r>
            <w:r>
              <w:rPr>
                <w:sz w:val="24"/>
              </w:rPr>
              <w:t xml:space="preserve">году работниками СДК «Северный» совместно с Администрацией поселения проведен </w:t>
            </w:r>
            <w:r>
              <w:rPr>
                <w:sz w:val="24"/>
              </w:rPr>
              <w:t xml:space="preserve">конкурс по пропаганде здорового образа жизни, направленную на профилактику алкоголизма, табакокурения, наркомании, по профилактике наркомании и противодействию незаконному обороту наркотиков. В </w:t>
            </w:r>
            <w:r>
              <w:rPr>
                <w:sz w:val="24"/>
              </w:rPr>
              <w:t>библиотеке поселения</w:t>
            </w:r>
            <w:r>
              <w:rPr>
                <w:sz w:val="24"/>
              </w:rPr>
              <w:t xml:space="preserve"> ежеквартально п</w:t>
            </w:r>
            <w:r>
              <w:rPr>
                <w:sz w:val="24"/>
              </w:rPr>
              <w:t>роводится цикл мероприятий для учащихся и молодежи</w:t>
            </w:r>
            <w:r>
              <w:rPr>
                <w:sz w:val="24"/>
              </w:rPr>
              <w:t xml:space="preserve"> (круглые столы, выставки посвященные профилактике наркомании и пропаганде здорового образа жизни. </w:t>
            </w:r>
            <w:r>
              <w:rPr>
                <w:color w:val="000000"/>
                <w:sz w:val="24"/>
              </w:rPr>
              <w:t>Работа ведется по нескольким направлениям – это краеведение, здоровый образ жизни, профориентация, патриотическое воспитание, регулярно проводятся мероприятия по юбилейным датам, это юбилеи книг, писателей и поэтов.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9010000">
            <w:pPr>
              <w:spacing w:line="240" w:lineRule="exact"/>
              <w:ind/>
              <w:jc w:val="both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13834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Подпрограмма 4</w:t>
            </w:r>
            <w:r>
              <w:rPr>
                <w:sz w:val="24"/>
              </w:rPr>
              <w:t xml:space="preserve"> «</w:t>
            </w:r>
            <w:r>
              <w:rPr>
                <w:sz w:val="24"/>
              </w:rPr>
              <w:t>Гармонизация межэтнических и межкультурных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отношений    и формировании культуры межнационального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общения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в Северном сельском поселении»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B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C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D010000">
            <w:pPr>
              <w:spacing w:line="260" w:lineRule="exact"/>
              <w:ind/>
              <w:rPr>
                <w:sz w:val="24"/>
              </w:rPr>
            </w:pPr>
            <w:r>
              <w:rPr>
                <w:sz w:val="24"/>
              </w:rPr>
              <w:t>4.1.Основное мероприятие:</w:t>
            </w:r>
          </w:p>
          <w:p w14:paraId="AE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мониторинга и оценки миграционной ситуации на территории Северного сельского поселения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F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B0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1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2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3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4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поддержание устойчивых контактов между различными религиозными организациями и группами и органами местного самоуправления    Северного сельского поселения.</w:t>
            </w:r>
          </w:p>
          <w:p w14:paraId="B5010000">
            <w:pPr>
              <w:rPr>
                <w:sz w:val="24"/>
              </w:rPr>
            </w:pP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6010000">
            <w:pPr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B7010000">
            <w:pPr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z w:val="24"/>
              </w:rPr>
              <w:t xml:space="preserve">пециалистом Администрации Северного сельского поселения проводится мониторинг в сети Интернет и в т.ч. на сайте Северного сельского поселения, региональных и федеральных СМИ о </w:t>
            </w:r>
            <w:r>
              <w:rPr>
                <w:spacing w:val="-6"/>
                <w:sz w:val="24"/>
              </w:rPr>
              <w:t>состояния межнацио</w:t>
            </w:r>
            <w:r>
              <w:rPr>
                <w:sz w:val="24"/>
              </w:rPr>
              <w:t>нальных и межкон</w:t>
            </w:r>
            <w:r>
              <w:rPr>
                <w:sz w:val="24"/>
              </w:rPr>
              <w:t>фессиональных от</w:t>
            </w:r>
            <w:r>
              <w:rPr>
                <w:sz w:val="24"/>
              </w:rPr>
              <w:t>ношений и раннего предупреждения межнациональных конфликтов на тер</w:t>
            </w:r>
            <w:r>
              <w:rPr>
                <w:sz w:val="24"/>
              </w:rPr>
              <w:t xml:space="preserve">ритории </w:t>
            </w:r>
            <w:r>
              <w:rPr>
                <w:sz w:val="24"/>
              </w:rPr>
              <w:t>Северного сельского поселения. Регулярно проводятся сходы граждан по предупреждению межнациональных конфликтов</w:t>
            </w:r>
            <w:r>
              <w:rPr>
                <w:sz w:val="24"/>
              </w:rPr>
              <w:t>.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8010000">
            <w:pPr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8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9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type="dxa" w:w="23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A010000">
            <w:pPr>
              <w:spacing w:line="260" w:lineRule="exact"/>
              <w:ind/>
              <w:rPr>
                <w:sz w:val="24"/>
              </w:rPr>
            </w:pPr>
            <w:r>
              <w:rPr>
                <w:sz w:val="24"/>
              </w:rPr>
              <w:t>4.2.Основное мероприятие:</w:t>
            </w:r>
          </w:p>
          <w:p w14:paraId="BB010000">
            <w:pPr>
              <w:spacing w:line="260" w:lineRule="exact"/>
              <w:ind/>
              <w:rPr>
                <w:sz w:val="24"/>
              </w:rPr>
            </w:pPr>
            <w:r>
              <w:rPr>
                <w:sz w:val="24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type="dxa" w:w="20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C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Северного сельского поселения </w:t>
            </w:r>
          </w:p>
          <w:p w14:paraId="BD010000">
            <w:pPr>
              <w:pStyle w:val="Style_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E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31.12.2030</w:t>
            </w:r>
          </w:p>
        </w:tc>
        <w:tc>
          <w:tcPr>
            <w:tcW w:type="dxa" w:w="13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F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01.01.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13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0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type="dxa" w:w="21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1010000">
            <w:pPr>
              <w:rPr>
                <w:sz w:val="24"/>
              </w:rPr>
            </w:pPr>
            <w:r>
              <w:rPr>
                <w:sz w:val="24"/>
              </w:rPr>
              <w:t xml:space="preserve">формирование в сознании  населения  </w:t>
            </w:r>
            <w:r>
              <w:rPr>
                <w:color w:val="000000"/>
                <w:sz w:val="24"/>
              </w:rPr>
              <w:t>Северного</w:t>
            </w:r>
            <w:r>
              <w:rPr>
                <w:sz w:val="24"/>
              </w:rPr>
              <w:t xml:space="preserve">    сельского поселения </w:t>
            </w:r>
          </w:p>
          <w:p w14:paraId="C2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раннее предупреждение   и  предотвращение конфликтов   на  межнациональной     и    межконфесси</w:t>
            </w:r>
            <w:r>
              <w:rPr>
                <w:sz w:val="24"/>
              </w:rPr>
              <w:t xml:space="preserve">ональной почве среди населения </w:t>
            </w:r>
            <w:r>
              <w:rPr>
                <w:sz w:val="24"/>
              </w:rPr>
              <w:t>поселения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3010000">
            <w:pPr>
              <w:rPr>
                <w:sz w:val="24"/>
              </w:rPr>
            </w:pPr>
            <w:r>
              <w:rPr>
                <w:sz w:val="24"/>
              </w:rPr>
              <w:t>Мероприятие выполнено.</w:t>
            </w:r>
          </w:p>
          <w:p w14:paraId="C4010000">
            <w:pPr>
              <w:rPr>
                <w:sz w:val="24"/>
              </w:rPr>
            </w:pPr>
            <w:r>
              <w:rPr>
                <w:sz w:val="24"/>
              </w:rPr>
              <w:t>Изготовлено и распространено 20</w:t>
            </w:r>
            <w:r>
              <w:rPr>
                <w:sz w:val="24"/>
              </w:rPr>
              <w:t xml:space="preserve"> листовок по профилактике межнациональных отношений</w:t>
            </w:r>
          </w:p>
        </w:tc>
        <w:tc>
          <w:tcPr>
            <w:tcW w:type="dxa" w:w="23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5010000">
            <w:pPr>
              <w:rPr>
                <w:sz w:val="24"/>
              </w:rPr>
            </w:pPr>
          </w:p>
        </w:tc>
      </w:tr>
    </w:tbl>
    <w:p w14:paraId="C6010000">
      <w:pPr>
        <w:widowControl w:val="0"/>
        <w:tabs>
          <w:tab w:leader="none" w:pos="3948" w:val="left"/>
        </w:tabs>
        <w:ind/>
        <w:rPr>
          <w:sz w:val="28"/>
        </w:rPr>
      </w:pPr>
      <w:r>
        <w:rPr>
          <w:sz w:val="28"/>
        </w:rPr>
        <w:tab/>
      </w:r>
    </w:p>
    <w:p w14:paraId="C7010000">
      <w:pPr>
        <w:widowControl w:val="0"/>
        <w:ind/>
        <w:jc w:val="center"/>
        <w:rPr>
          <w:sz w:val="28"/>
        </w:rPr>
      </w:pPr>
    </w:p>
    <w:p w14:paraId="C8010000">
      <w:pPr>
        <w:widowControl w:val="0"/>
        <w:ind/>
        <w:jc w:val="center"/>
        <w:rPr>
          <w:sz w:val="28"/>
        </w:rPr>
      </w:pPr>
    </w:p>
    <w:p w14:paraId="C9010000">
      <w:pPr>
        <w:widowControl w:val="0"/>
        <w:ind/>
        <w:jc w:val="center"/>
        <w:rPr>
          <w:sz w:val="28"/>
        </w:rPr>
      </w:pPr>
    </w:p>
    <w:p w14:paraId="CA010000">
      <w:pPr>
        <w:widowControl w:val="0"/>
        <w:ind/>
        <w:jc w:val="center"/>
        <w:rPr>
          <w:sz w:val="28"/>
        </w:rPr>
      </w:pPr>
    </w:p>
    <w:p w14:paraId="CB010000">
      <w:pPr>
        <w:widowControl w:val="0"/>
        <w:ind/>
        <w:jc w:val="center"/>
        <w:rPr>
          <w:sz w:val="28"/>
        </w:rPr>
      </w:pPr>
    </w:p>
    <w:p w14:paraId="CC010000">
      <w:pPr>
        <w:widowControl w:val="0"/>
        <w:ind/>
        <w:jc w:val="center"/>
        <w:rPr>
          <w:sz w:val="24"/>
        </w:rPr>
      </w:pPr>
    </w:p>
    <w:p w14:paraId="CD010000">
      <w:pPr>
        <w:widowControl w:val="0"/>
        <w:ind/>
        <w:jc w:val="right"/>
        <w:outlineLvl w:val="2"/>
        <w:rPr>
          <w:sz w:val="28"/>
        </w:rPr>
      </w:pPr>
    </w:p>
    <w:p w14:paraId="CE010000">
      <w:pPr>
        <w:widowControl w:val="0"/>
        <w:ind/>
        <w:jc w:val="right"/>
        <w:outlineLvl w:val="2"/>
        <w:rPr>
          <w:sz w:val="28"/>
        </w:rPr>
      </w:pPr>
    </w:p>
    <w:p w14:paraId="CF010000">
      <w:pPr>
        <w:widowControl w:val="0"/>
        <w:ind/>
        <w:jc w:val="right"/>
        <w:outlineLvl w:val="2"/>
        <w:rPr>
          <w:sz w:val="28"/>
        </w:rPr>
      </w:pPr>
    </w:p>
    <w:p w14:paraId="D0010000">
      <w:pPr>
        <w:widowControl w:val="0"/>
        <w:ind/>
        <w:jc w:val="right"/>
        <w:outlineLvl w:val="2"/>
        <w:rPr>
          <w:sz w:val="28"/>
        </w:rPr>
      </w:pPr>
    </w:p>
    <w:p w14:paraId="D1010000">
      <w:pPr>
        <w:widowControl w:val="0"/>
        <w:ind/>
        <w:jc w:val="right"/>
        <w:outlineLvl w:val="2"/>
        <w:rPr>
          <w:sz w:val="28"/>
        </w:rPr>
      </w:pPr>
    </w:p>
    <w:p w14:paraId="D2010000">
      <w:pPr>
        <w:widowControl w:val="0"/>
        <w:ind/>
        <w:jc w:val="right"/>
        <w:outlineLvl w:val="2"/>
        <w:rPr>
          <w:sz w:val="28"/>
        </w:rPr>
      </w:pPr>
    </w:p>
    <w:p w14:paraId="D3010000">
      <w:pPr>
        <w:widowControl w:val="0"/>
        <w:ind/>
        <w:jc w:val="right"/>
        <w:outlineLvl w:val="2"/>
        <w:rPr>
          <w:sz w:val="28"/>
        </w:rPr>
      </w:pPr>
    </w:p>
    <w:p w14:paraId="D4010000">
      <w:pPr>
        <w:widowControl w:val="0"/>
        <w:ind/>
        <w:jc w:val="right"/>
        <w:outlineLvl w:val="2"/>
        <w:rPr>
          <w:sz w:val="28"/>
        </w:rPr>
      </w:pPr>
    </w:p>
    <w:p w14:paraId="D5010000">
      <w:pPr>
        <w:widowControl w:val="0"/>
        <w:ind/>
        <w:jc w:val="right"/>
        <w:outlineLvl w:val="2"/>
        <w:rPr>
          <w:sz w:val="28"/>
        </w:rPr>
      </w:pPr>
    </w:p>
    <w:p w14:paraId="D6010000">
      <w:pPr>
        <w:widowControl w:val="0"/>
        <w:ind/>
        <w:jc w:val="right"/>
        <w:outlineLvl w:val="2"/>
        <w:rPr>
          <w:sz w:val="28"/>
        </w:rPr>
      </w:pPr>
    </w:p>
    <w:p w14:paraId="D7010000">
      <w:pPr>
        <w:widowControl w:val="0"/>
        <w:ind/>
        <w:jc w:val="right"/>
        <w:outlineLvl w:val="2"/>
        <w:rPr>
          <w:sz w:val="28"/>
        </w:rPr>
      </w:pPr>
    </w:p>
    <w:p w14:paraId="D8010000">
      <w:pPr>
        <w:widowControl w:val="0"/>
        <w:ind/>
        <w:jc w:val="right"/>
        <w:outlineLvl w:val="2"/>
        <w:rPr>
          <w:sz w:val="28"/>
        </w:rPr>
      </w:pPr>
    </w:p>
    <w:p w14:paraId="D9010000">
      <w:pPr>
        <w:widowControl w:val="0"/>
        <w:ind/>
        <w:jc w:val="right"/>
        <w:outlineLvl w:val="2"/>
        <w:rPr>
          <w:sz w:val="28"/>
        </w:rPr>
      </w:pPr>
    </w:p>
    <w:p w14:paraId="DA010000">
      <w:pPr>
        <w:widowControl w:val="0"/>
        <w:ind/>
        <w:jc w:val="right"/>
        <w:outlineLvl w:val="2"/>
        <w:rPr>
          <w:sz w:val="28"/>
        </w:rPr>
      </w:pPr>
    </w:p>
    <w:p w14:paraId="DB010000">
      <w:pPr>
        <w:widowControl w:val="0"/>
        <w:ind/>
        <w:jc w:val="right"/>
        <w:outlineLvl w:val="2"/>
        <w:rPr>
          <w:sz w:val="28"/>
        </w:rPr>
      </w:pPr>
    </w:p>
    <w:p w14:paraId="DC010000">
      <w:pPr>
        <w:widowControl w:val="0"/>
        <w:ind/>
        <w:jc w:val="right"/>
        <w:outlineLvl w:val="2"/>
        <w:rPr>
          <w:sz w:val="28"/>
        </w:rPr>
      </w:pPr>
    </w:p>
    <w:p w14:paraId="DD010000">
      <w:pPr>
        <w:widowControl w:val="0"/>
        <w:ind/>
        <w:jc w:val="right"/>
        <w:outlineLvl w:val="2"/>
        <w:rPr>
          <w:sz w:val="28"/>
        </w:rPr>
      </w:pPr>
    </w:p>
    <w:p w14:paraId="DE010000">
      <w:pPr>
        <w:widowControl w:val="0"/>
        <w:ind/>
        <w:jc w:val="right"/>
        <w:outlineLvl w:val="2"/>
        <w:rPr>
          <w:sz w:val="28"/>
        </w:rPr>
      </w:pPr>
    </w:p>
    <w:p w14:paraId="DF010000">
      <w:pPr>
        <w:widowControl w:val="0"/>
        <w:ind/>
        <w:jc w:val="right"/>
        <w:outlineLvl w:val="2"/>
        <w:rPr>
          <w:sz w:val="28"/>
        </w:rPr>
      </w:pPr>
    </w:p>
    <w:p w14:paraId="E0010000">
      <w:pPr>
        <w:widowControl w:val="0"/>
        <w:ind/>
        <w:jc w:val="right"/>
        <w:outlineLvl w:val="2"/>
        <w:rPr>
          <w:sz w:val="28"/>
        </w:rPr>
      </w:pPr>
    </w:p>
    <w:p w14:paraId="E1010000">
      <w:pPr>
        <w:widowControl w:val="0"/>
        <w:ind/>
        <w:jc w:val="right"/>
        <w:outlineLvl w:val="2"/>
        <w:rPr>
          <w:sz w:val="28"/>
        </w:rPr>
      </w:pPr>
    </w:p>
    <w:p w14:paraId="E2010000">
      <w:pPr>
        <w:widowControl w:val="0"/>
        <w:ind/>
        <w:jc w:val="right"/>
        <w:outlineLvl w:val="2"/>
        <w:rPr>
          <w:sz w:val="28"/>
        </w:rPr>
      </w:pPr>
    </w:p>
    <w:p w14:paraId="E3010000">
      <w:pPr>
        <w:widowControl w:val="0"/>
        <w:ind/>
        <w:jc w:val="right"/>
        <w:outlineLvl w:val="2"/>
        <w:rPr>
          <w:sz w:val="28"/>
        </w:rPr>
      </w:pPr>
    </w:p>
    <w:p w14:paraId="E4010000">
      <w:pPr>
        <w:widowControl w:val="0"/>
        <w:ind/>
        <w:jc w:val="right"/>
        <w:outlineLvl w:val="2"/>
        <w:rPr>
          <w:sz w:val="28"/>
        </w:rPr>
      </w:pPr>
    </w:p>
    <w:p w14:paraId="E5010000">
      <w:pPr>
        <w:sectPr>
          <w:footerReference r:id="rId2" w:type="default"/>
          <w:pgSz w:h="11906" w:orient="landscape" w:w="16838"/>
          <w:pgMar w:bottom="0" w:footer="709" w:gutter="0" w:header="709" w:left="567" w:right="567" w:top="142"/>
        </w:sectPr>
      </w:pPr>
    </w:p>
    <w:p w14:paraId="E6010000">
      <w:pPr>
        <w:widowControl w:val="0"/>
        <w:ind/>
        <w:jc w:val="right"/>
        <w:outlineLvl w:val="2"/>
        <w:rPr>
          <w:b w:val="1"/>
          <w:sz w:val="28"/>
        </w:rPr>
      </w:pPr>
      <w:r>
        <w:rPr>
          <w:b w:val="1"/>
          <w:sz w:val="28"/>
        </w:rPr>
        <w:t>приложение</w:t>
      </w:r>
      <w:r>
        <w:rPr>
          <w:b w:val="1"/>
          <w:sz w:val="28"/>
        </w:rPr>
        <w:t xml:space="preserve"> 2</w:t>
      </w:r>
    </w:p>
    <w:p w14:paraId="E7010000">
      <w:pPr>
        <w:ind w:firstLine="567" w:left="0"/>
        <w:jc w:val="right"/>
        <w:rPr>
          <w:sz w:val="24"/>
        </w:rPr>
      </w:pPr>
      <w:r>
        <w:rPr>
          <w:sz w:val="24"/>
        </w:rPr>
        <w:t xml:space="preserve">к отчету о реализации </w:t>
      </w:r>
    </w:p>
    <w:p w14:paraId="E8010000">
      <w:pPr>
        <w:ind w:firstLine="567" w:left="0"/>
        <w:jc w:val="right"/>
        <w:rPr>
          <w:sz w:val="24"/>
        </w:rPr>
      </w:pPr>
      <w:r>
        <w:rPr>
          <w:sz w:val="24"/>
        </w:rPr>
        <w:t>муниципальной программы Администрации Северного</w:t>
      </w:r>
    </w:p>
    <w:p w14:paraId="E9010000">
      <w:pPr>
        <w:pStyle w:val="Style_3"/>
        <w:ind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sz w:val="24"/>
        </w:rPr>
        <w:t xml:space="preserve"> сельского поселения «</w:t>
      </w:r>
      <w:r>
        <w:rPr>
          <w:rFonts w:ascii="Times New Roman" w:hAnsi="Times New Roman"/>
          <w:color w:val="000000"/>
          <w:sz w:val="24"/>
        </w:rPr>
        <w:t>Обеспечение общественного порядка и</w:t>
      </w:r>
    </w:p>
    <w:p w14:paraId="EA010000">
      <w:pPr>
        <w:ind w:firstLine="567" w:left="0"/>
        <w:jc w:val="right"/>
        <w:rPr>
          <w:sz w:val="24"/>
        </w:rPr>
      </w:pPr>
      <w:r>
        <w:rPr>
          <w:color w:val="000000"/>
          <w:sz w:val="24"/>
        </w:rPr>
        <w:t>профилактика правонарушений</w:t>
      </w:r>
      <w:r>
        <w:rPr>
          <w:sz w:val="24"/>
        </w:rPr>
        <w:t>»</w:t>
      </w:r>
    </w:p>
    <w:p w14:paraId="EB010000">
      <w:pPr>
        <w:widowControl w:val="0"/>
        <w:ind/>
        <w:jc w:val="right"/>
        <w:rPr>
          <w:sz w:val="24"/>
        </w:rPr>
      </w:pPr>
      <w:r>
        <w:rPr>
          <w:sz w:val="24"/>
        </w:rPr>
        <w:t xml:space="preserve">  за </w:t>
      </w:r>
      <w:r>
        <w:rPr>
          <w:sz w:val="24"/>
        </w:rPr>
        <w:t>2024</w:t>
      </w:r>
      <w:r>
        <w:rPr>
          <w:sz w:val="24"/>
        </w:rPr>
        <w:t xml:space="preserve"> год</w:t>
      </w:r>
    </w:p>
    <w:p w14:paraId="EC010000">
      <w:pPr>
        <w:widowControl w:val="0"/>
        <w:ind/>
        <w:jc w:val="center"/>
        <w:rPr>
          <w:sz w:val="28"/>
        </w:rPr>
      </w:pPr>
    </w:p>
    <w:p w14:paraId="ED010000">
      <w:pPr>
        <w:widowControl w:val="0"/>
        <w:ind/>
        <w:jc w:val="center"/>
        <w:rPr>
          <w:sz w:val="28"/>
        </w:rPr>
      </w:pPr>
      <w:r>
        <w:rPr>
          <w:sz w:val="28"/>
        </w:rPr>
        <w:t>Сведения</w:t>
      </w:r>
    </w:p>
    <w:p w14:paraId="EE010000">
      <w:pPr>
        <w:widowControl w:val="0"/>
        <w:ind/>
        <w:jc w:val="center"/>
        <w:rPr>
          <w:sz w:val="28"/>
        </w:rPr>
      </w:pPr>
      <w:r>
        <w:rPr>
          <w:sz w:val="28"/>
        </w:rPr>
        <w:t>об использовании бюджетных ассигнований и внебюджетных средств на реализацию муниципальной программ Администрации Северного сельского поселения «Обеспечение общественного порядка и противодействие преступности» з</w:t>
      </w:r>
      <w:r>
        <w:rPr>
          <w:sz w:val="28"/>
        </w:rPr>
        <w:t xml:space="preserve">а </w:t>
      </w:r>
      <w:r>
        <w:rPr>
          <w:sz w:val="28"/>
        </w:rPr>
        <w:t>2024</w:t>
      </w:r>
      <w:r>
        <w:rPr>
          <w:sz w:val="28"/>
        </w:rPr>
        <w:t xml:space="preserve"> год</w:t>
      </w:r>
    </w:p>
    <w:p w14:paraId="EF010000">
      <w:pPr>
        <w:widowControl w:val="0"/>
        <w:ind/>
        <w:jc w:val="center"/>
        <w:rPr>
          <w:sz w:val="28"/>
        </w:rPr>
      </w:pPr>
    </w:p>
    <w:tbl>
      <w:tblPr>
        <w:tblStyle w:val="Style_6"/>
        <w:tblInd w:type="dxa" w:w="435"/>
        <w:tblLayout w:type="fixed"/>
        <w:tblCellMar>
          <w:left w:type="dxa" w:w="75"/>
          <w:right w:type="dxa" w:w="75"/>
        </w:tblCellMar>
      </w:tblPr>
      <w:tblGrid>
        <w:gridCol w:w="2700"/>
        <w:gridCol w:w="2894"/>
        <w:gridCol w:w="1701"/>
        <w:gridCol w:w="1559"/>
        <w:gridCol w:w="1320"/>
        <w:gridCol w:w="24"/>
      </w:tblGrid>
      <w:tr>
        <w:trPr>
          <w:trHeight w:hRule="atLeast" w:val="812"/>
        </w:trPr>
        <w:tc>
          <w:tcPr>
            <w:tcW w:type="dxa" w:w="270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0010000">
            <w:pPr>
              <w:pStyle w:val="Style_3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type="dxa" w:w="289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1010000">
            <w:pPr>
              <w:pStyle w:val="Style_3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Источники финансирования</w:t>
            </w:r>
          </w:p>
        </w:tc>
        <w:tc>
          <w:tcPr>
            <w:tcW w:type="dxa" w:w="3260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2010000">
            <w:pPr>
              <w:pStyle w:val="Style_3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Объем   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 xml:space="preserve">расходов, предусмотренных </w:t>
            </w:r>
          </w:p>
        </w:tc>
        <w:tc>
          <w:tcPr>
            <w:tcW w:type="dxa" w:w="1344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10000">
            <w:pPr>
              <w:pStyle w:val="Style_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Фактические 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расходы</w:t>
            </w:r>
          </w:p>
          <w:p w14:paraId="F4010000">
            <w:pPr>
              <w:pStyle w:val="Style_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(тыс. руб.) </w:t>
            </w:r>
          </w:p>
        </w:tc>
      </w:tr>
      <w:tr>
        <w:trPr>
          <w:trHeight w:hRule="atLeast" w:val="852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10000">
            <w:pPr>
              <w:pStyle w:val="Style_3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муниципальной программой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6010000">
            <w:pPr>
              <w:pStyle w:val="Style_3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сводной бюджетной росписью</w:t>
            </w:r>
          </w:p>
        </w:tc>
        <w:tc>
          <w:tcPr>
            <w:tcW w:type="dxa" w:w="1344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270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7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8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A010000">
            <w:pPr>
              <w:pStyle w:val="Style_3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>
        <w:trPr>
          <w:trHeight w:hRule="atLeast" w:val="320"/>
        </w:trPr>
        <w:tc>
          <w:tcPr>
            <w:tcW w:type="dxa" w:w="2700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C010000">
            <w:pPr>
              <w:rPr>
                <w:sz w:val="24"/>
              </w:rPr>
            </w:pPr>
            <w:r>
              <w:rPr>
                <w:sz w:val="24"/>
              </w:rPr>
              <w:t>Муниципальная програ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ма</w:t>
            </w:r>
          </w:p>
          <w:p w14:paraId="FD010000">
            <w:pPr>
              <w:rPr>
                <w:highlight w:val="yellow"/>
              </w:rPr>
            </w:pPr>
            <w:r>
              <w:rPr>
                <w:sz w:val="24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E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F01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0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1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</w:tr>
      <w:tr>
        <w:trPr>
          <w:trHeight w:hRule="atLeast" w:val="309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2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4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5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</w:tr>
      <w:tr>
        <w:trPr>
          <w:trHeight w:hRule="atLeast" w:val="387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6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9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A02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D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F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0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1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2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3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4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5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6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7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8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9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A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B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C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D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F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0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1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2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3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4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5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6020000">
            <w:r>
              <w:t>Подпрограмма 1.</w:t>
            </w:r>
          </w:p>
          <w:p w14:paraId="27020000">
            <w:r>
              <w:t>Противодействие коррупции</w:t>
            </w:r>
          </w:p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9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A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D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0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102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2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402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502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6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9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B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D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E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F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0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1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2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3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4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5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6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7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9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A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B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D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F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0020000">
            <w:r>
              <w:t>Основное меропри</w:t>
            </w:r>
            <w:r>
              <w:t>я</w:t>
            </w:r>
            <w:r>
              <w:t>тие 1.1</w:t>
            </w:r>
          </w:p>
          <w:p w14:paraId="51020000">
            <w:r>
              <w:t>Издание и распр</w:t>
            </w:r>
            <w:r>
              <w:t>о</w:t>
            </w:r>
            <w:r>
              <w:t>странение печатной пр</w:t>
            </w:r>
            <w:r>
              <w:t>о</w:t>
            </w:r>
            <w:r>
              <w:t>дукции по вопросам прот</w:t>
            </w:r>
            <w:r>
              <w:t>и</w:t>
            </w:r>
            <w:r>
              <w:t>водействия коррупции в Северном сельском поселении, в том числе учебных пособий и материалов</w:t>
            </w:r>
          </w:p>
          <w:p w14:paraId="52020000"/>
          <w:p w14:paraId="53020000"/>
          <w:p w14:paraId="54020000"/>
          <w:p w14:paraId="55020000"/>
          <w:p w14:paraId="56020000"/>
          <w:p w14:paraId="57020000"/>
          <w:p w14:paraId="58020000"/>
          <w:p w14:paraId="59020000"/>
          <w:p w14:paraId="5A020000">
            <w:pPr>
              <w:rPr>
                <w:highlight w:val="yellow"/>
              </w:rPr>
            </w:pPr>
          </w:p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D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0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1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2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402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5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6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702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802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9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A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D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0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0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1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2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4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5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6020000">
            <w:r>
              <w:rPr>
                <w:sz w:val="24"/>
              </w:rPr>
              <w:t>0,0</w:t>
            </w:r>
          </w:p>
        </w:tc>
      </w:tr>
      <w:tr>
        <w:trPr>
          <w:trHeight w:hRule="atLeast" w:val="4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8020000">
            <w:pPr>
              <w:rPr>
                <w:sz w:val="24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9020000">
            <w:pPr>
              <w:rPr>
                <w:sz w:val="24"/>
              </w:rPr>
            </w:pPr>
          </w:p>
        </w:tc>
        <w:tc>
          <w:tcPr>
            <w:tcW w:type="dxa" w:w="134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A020000">
            <w:pPr>
              <w:rPr>
                <w:sz w:val="24"/>
              </w:rPr>
            </w:pPr>
          </w:p>
        </w:tc>
      </w:tr>
      <w:tr>
        <w:trPr>
          <w:trHeight w:hRule="atLeast" w:val="384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C020000">
            <w:pPr>
              <w:rPr>
                <w:sz w:val="24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D020000">
            <w:pPr>
              <w:rPr>
                <w:sz w:val="24"/>
              </w:rPr>
            </w:pPr>
          </w:p>
        </w:tc>
        <w:tc>
          <w:tcPr>
            <w:tcW w:type="dxa" w:w="134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20000">
            <w:pPr>
              <w:rPr>
                <w:sz w:val="24"/>
              </w:rPr>
            </w:pPr>
          </w:p>
        </w:tc>
      </w:tr>
      <w:tr>
        <w:trPr>
          <w:trHeight w:hRule="atLeast" w:val="138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0020000">
            <w:pPr>
              <w:rPr>
                <w:sz w:val="24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1020000">
            <w:pPr>
              <w:rPr>
                <w:sz w:val="24"/>
              </w:rPr>
            </w:pPr>
          </w:p>
        </w:tc>
        <w:tc>
          <w:tcPr>
            <w:tcW w:type="dxa" w:w="134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2020000">
            <w:pPr>
              <w:rPr>
                <w:sz w:val="24"/>
              </w:rPr>
            </w:pPr>
          </w:p>
        </w:tc>
      </w:tr>
      <w:tr>
        <w:trPr>
          <w:trHeight w:hRule="atLeast" w:val="320"/>
        </w:trPr>
        <w:tc>
          <w:tcPr>
            <w:tcW w:type="dxa" w:w="2700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3020000">
            <w:r>
              <w:t>Подпрогра</w:t>
            </w:r>
            <w:r>
              <w:t>м</w:t>
            </w:r>
            <w:r>
              <w:t>ма 2</w:t>
            </w:r>
          </w:p>
          <w:p w14:paraId="84020000">
            <w:pPr>
              <w:pStyle w:val="Style_3"/>
              <w:rPr>
                <w:rFonts w:ascii="Times New Roman" w:hAnsi="Times New Roman"/>
              </w:rPr>
            </w:pPr>
            <w:r>
              <w:t>«</w:t>
            </w:r>
            <w:r>
              <w:rPr>
                <w:rFonts w:ascii="Times New Roman" w:hAnsi="Times New Roman"/>
              </w:rPr>
              <w:t>Профилак</w:t>
            </w:r>
            <w:r>
              <w:rPr>
                <w:rFonts w:ascii="Times New Roman" w:hAnsi="Times New Roman"/>
              </w:rPr>
              <w:t>тика экстремизма и терроризма</w:t>
            </w:r>
            <w:r>
              <w:rPr>
                <w:rFonts w:ascii="Times New Roman" w:hAnsi="Times New Roman"/>
              </w:rPr>
              <w:t>»</w:t>
            </w:r>
          </w:p>
          <w:p w14:paraId="85020000">
            <w:pPr>
              <w:rPr>
                <w:highlight w:val="yellow"/>
              </w:rPr>
            </w:pPr>
          </w:p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6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8020000">
            <w:r>
              <w:rPr>
                <w:sz w:val="24"/>
              </w:rPr>
              <w:t>1</w:t>
            </w:r>
            <w:r>
              <w:rPr>
                <w:sz w:val="24"/>
              </w:rPr>
              <w:t>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9020000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</w:rPr>
              <w:t>,0</w:t>
            </w:r>
          </w:p>
        </w:tc>
      </w:tr>
      <w:tr>
        <w:trPr>
          <w:trHeight w:hRule="atLeast" w:val="423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A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C020000">
            <w:r>
              <w:rPr>
                <w:sz w:val="24"/>
              </w:rPr>
              <w:t>1</w:t>
            </w:r>
            <w:r>
              <w:rPr>
                <w:sz w:val="24"/>
              </w:rPr>
              <w:t>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D020000">
            <w:pPr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</w:rPr>
              <w:t>,0</w:t>
            </w:r>
          </w:p>
        </w:tc>
      </w:tr>
      <w:tr>
        <w:trPr>
          <w:trHeight w:hRule="atLeast" w:val="367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0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1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202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4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5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6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7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8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9020000">
            <w:r>
              <w:rPr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A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B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C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D020000">
            <w:r>
              <w:rPr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F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0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1020000">
            <w:r>
              <w:rPr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2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3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4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5020000">
            <w:r>
              <w:rPr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6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7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8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9020000">
            <w:r>
              <w:rPr>
                <w:sz w:val="24"/>
              </w:rPr>
              <w:t>0,0</w:t>
            </w:r>
          </w:p>
        </w:tc>
      </w:tr>
      <w:tr>
        <w:trPr>
          <w:trHeight w:hRule="atLeast" w:val="392"/>
        </w:trPr>
        <w:tc>
          <w:tcPr>
            <w:tcW w:type="dxa" w:w="2700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A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B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C020000">
            <w:r>
              <w:rPr>
                <w:sz w:val="24"/>
              </w:rPr>
              <w:t>0,0</w:t>
            </w:r>
          </w:p>
        </w:tc>
        <w:tc>
          <w:tcPr>
            <w:tcW w:type="dxa" w:w="1344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D020000">
            <w:r>
              <w:rPr>
                <w:sz w:val="24"/>
              </w:rPr>
              <w:t>0,0</w:t>
            </w:r>
          </w:p>
        </w:tc>
      </w:tr>
      <w:tr>
        <w:trPr>
          <w:trHeight w:hRule="atLeast" w:val="325"/>
        </w:trPr>
        <w:tc>
          <w:tcPr>
            <w:tcW w:type="dxa" w:w="2700"/>
            <w:vMerge w:val="restart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E020000">
            <w:r>
              <w:t>Основное меропри</w:t>
            </w:r>
            <w:r>
              <w:t>я</w:t>
            </w:r>
            <w:r>
              <w:t>тие 2.2</w:t>
            </w:r>
          </w:p>
          <w:p w14:paraId="AF020000">
            <w:pPr>
              <w:rPr>
                <w:sz w:val="24"/>
                <w:highlight w:val="yellow"/>
              </w:rPr>
            </w:pPr>
            <w:r>
              <w:rPr>
                <w:sz w:val="24"/>
              </w:rPr>
              <w:t>Осуществление комплекса мер по предупреждению террористических актов и соблюдению правил поведения при их возникновению</w:t>
            </w:r>
          </w:p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0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1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2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3020000">
            <w:pPr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z w:val="24"/>
              </w:rPr>
              <w:t>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99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4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сельского поселения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5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6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7020000">
            <w:pPr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z w:val="24"/>
              </w:rPr>
              <w:t>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02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областной бюджет    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9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A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91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D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E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91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002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01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1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2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91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4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 бюджета</w:t>
            </w:r>
          </w:p>
        </w:tc>
        <w:tc>
          <w:tcPr>
            <w:tcW w:type="dxa" w:w="1701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5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6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7020000">
            <w:r>
              <w:rPr>
                <w:sz w:val="24"/>
              </w:rPr>
              <w:t>0,0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91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01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9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A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B020000">
            <w:r>
              <w:rPr>
                <w:sz w:val="24"/>
              </w:rPr>
              <w:t>0,0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91"/>
        </w:trPr>
        <w:tc>
          <w:tcPr>
            <w:tcW w:type="dxa" w:w="2700"/>
            <w:gridSpan w:val="1"/>
            <w:vMerge w:val="continue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894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</w:p>
        </w:tc>
        <w:tc>
          <w:tcPr>
            <w:tcW w:type="dxa" w:w="1701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D020000">
            <w:r>
              <w:rPr>
                <w:sz w:val="24"/>
              </w:rPr>
              <w:t>0,0</w:t>
            </w:r>
          </w:p>
        </w:tc>
        <w:tc>
          <w:tcPr>
            <w:tcW w:type="dxa" w:w="1559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E020000">
            <w:r>
              <w:rPr>
                <w:sz w:val="24"/>
              </w:rPr>
              <w:t>0,0</w:t>
            </w:r>
          </w:p>
        </w:tc>
        <w:tc>
          <w:tcPr>
            <w:tcW w:type="dxa" w:w="1320"/>
            <w:tcBorders>
              <w:left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F020000">
            <w:r>
              <w:rPr>
                <w:sz w:val="24"/>
              </w:rPr>
              <w:t>0,0</w:t>
            </w:r>
          </w:p>
        </w:tc>
        <w:tc>
          <w:tcPr>
            <w:tcW w:type="dxa" w:w="24"/>
            <w:tcMar>
              <w:left w:type="dxa" w:w="75"/>
              <w:right w:type="dxa" w:w="75"/>
            </w:tcMar>
          </w:tcPr>
          <w:p/>
        </w:tc>
      </w:tr>
    </w:tbl>
    <w:p w14:paraId="D0020000">
      <w:pPr>
        <w:widowControl w:val="0"/>
        <w:ind/>
        <w:outlineLvl w:val="2"/>
      </w:pPr>
      <w:r>
        <w:t xml:space="preserve">      ________________________________________________________________________________________</w:t>
      </w:r>
      <w:r>
        <w:t>______________</w:t>
      </w:r>
    </w:p>
    <w:tbl>
      <w:tblPr>
        <w:tblStyle w:val="Style_6"/>
        <w:tblInd w:type="dxa" w:w="39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2792"/>
        <w:gridCol w:w="2878"/>
        <w:gridCol w:w="1754"/>
        <w:gridCol w:w="12"/>
        <w:gridCol w:w="1494"/>
        <w:gridCol w:w="1276"/>
      </w:tblGrid>
      <w:tr>
        <w:tc>
          <w:tcPr>
            <w:tcW w:type="dxa" w:w="27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1020000">
            <w:pPr>
              <w:rPr>
                <w:sz w:val="24"/>
              </w:rPr>
            </w:pPr>
            <w:r>
              <w:rPr>
                <w:sz w:val="24"/>
              </w:rPr>
              <w:t>Подпрограмма 3</w:t>
            </w:r>
          </w:p>
          <w:p w14:paraId="D2020000">
            <w:pPr>
              <w:rPr>
                <w:sz w:val="22"/>
              </w:rPr>
            </w:pPr>
            <w:r>
              <w:rPr>
                <w:sz w:val="24"/>
              </w:rPr>
              <w:t>«Комплексные меры противодействия злоупотреблению наркотиками»</w:t>
            </w:r>
          </w:p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4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5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6020000">
            <w:pPr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8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9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A020000">
            <w:pPr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D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F02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0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1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2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4020000">
            <w:r>
              <w:rPr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5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602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8020000">
            <w:r>
              <w:rPr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9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A02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B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C020000">
            <w:r>
              <w:rPr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D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E02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F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0020000">
            <w:r>
              <w:rPr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1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202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3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4020000">
            <w:r>
              <w:rPr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5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602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7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8020000">
            <w:r>
              <w:rPr>
                <w:sz w:val="24"/>
              </w:rPr>
              <w:t>0,0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902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A02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20000">
            <w:pPr>
              <w:rPr>
                <w:sz w:val="22"/>
              </w:rPr>
            </w:pPr>
            <w:r>
              <w:t>Основное мероприятие</w:t>
            </w:r>
            <w:r>
              <w:rPr>
                <w:sz w:val="22"/>
              </w:rPr>
              <w:t xml:space="preserve">  3.1.</w:t>
            </w:r>
          </w:p>
          <w:p w14:paraId="FC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цикла печатных публикаций, направленных на пропаганду антинаркотического мировоззр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ния</w:t>
            </w:r>
          </w:p>
          <w:p w14:paraId="FD020000">
            <w:pPr>
              <w:rPr>
                <w:sz w:val="22"/>
              </w:rPr>
            </w:pPr>
            <w:r>
              <w:rPr>
                <w:sz w:val="24"/>
              </w:rPr>
              <w:t>«и</w:t>
            </w:r>
            <w:r>
              <w:rPr>
                <w:sz w:val="24"/>
              </w:rPr>
              <w:t>здание и распространение печатной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 xml:space="preserve">дукции по </w:t>
            </w:r>
            <w:r>
              <w:rPr>
                <w:sz w:val="24"/>
              </w:rPr>
              <w:t>противодействию злоупотреблению наркотиками и их незаконному обороту</w:t>
            </w:r>
            <w:r>
              <w:rPr>
                <w:sz w:val="24"/>
              </w:rPr>
              <w:t xml:space="preserve"> в Северном сельском поселении</w:t>
            </w:r>
            <w:r>
              <w:rPr>
                <w:sz w:val="24"/>
              </w:rPr>
              <w:t>»</w:t>
            </w:r>
          </w:p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E02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5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F020000">
            <w:pPr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  <w:tc>
          <w:tcPr>
            <w:tcW w:type="dxa" w:w="150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0030000">
            <w:r>
              <w:rPr>
                <w:sz w:val="24"/>
              </w:rPr>
              <w:t>0</w:t>
            </w:r>
            <w:r>
              <w:rPr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1030000">
            <w:r>
              <w:rPr>
                <w:sz w:val="24"/>
              </w:rPr>
              <w:t>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2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3030000">
            <w:pPr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4030000">
            <w:r>
              <w:rPr>
                <w:sz w:val="24"/>
              </w:rPr>
              <w:t>0</w:t>
            </w:r>
            <w:r>
              <w:rPr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5030000">
            <w:r>
              <w:rPr>
                <w:sz w:val="24"/>
              </w:rPr>
              <w:t>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6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703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8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9030000"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A03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B03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C030000">
            <w:pPr>
              <w:rPr>
                <w:sz w:val="24"/>
              </w:rPr>
            </w:pP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D03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E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F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0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1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2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3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4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5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80"/>
        </w:trP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6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7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8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9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80"/>
        </w:trP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A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B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C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D030000">
            <w:r>
              <w:rPr>
                <w:sz w:val="24"/>
              </w:rPr>
              <w:t>0,0</w:t>
            </w:r>
          </w:p>
        </w:tc>
      </w:tr>
      <w:tr>
        <w:trPr>
          <w:trHeight w:hRule="atLeast" w:val="396"/>
        </w:trP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E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F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0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1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2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3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4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5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6030000">
            <w:pPr>
              <w:rPr>
                <w:sz w:val="24"/>
              </w:rPr>
            </w:pPr>
            <w:r>
              <w:rPr>
                <w:sz w:val="24"/>
              </w:rPr>
              <w:t>Подпрограмма 4</w:t>
            </w:r>
          </w:p>
          <w:p w14:paraId="27030000">
            <w:pPr>
              <w:rPr>
                <w:sz w:val="22"/>
              </w:rPr>
            </w:pPr>
            <w:r>
              <w:rPr>
                <w:sz w:val="24"/>
              </w:rPr>
              <w:t>«</w:t>
            </w:r>
            <w:r>
              <w:rPr>
                <w:color w:val="000000"/>
                <w:sz w:val="24"/>
              </w:rPr>
              <w:t xml:space="preserve"> Гармонизация межэтнических и межкультурных отношений и формировании культуры межнационального общения в Северном сельском поселении</w:t>
            </w:r>
            <w:r>
              <w:rPr>
                <w:sz w:val="24"/>
              </w:rPr>
              <w:t>»</w:t>
            </w:r>
          </w:p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8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9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A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B030000">
            <w:pPr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C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D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E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F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0030000">
            <w:pPr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1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2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3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4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5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6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703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8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9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A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B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C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D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E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F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0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1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2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3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4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5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6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7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8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9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A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B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C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D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E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F030000">
            <w:pPr>
              <w:rPr>
                <w:sz w:val="22"/>
              </w:rPr>
            </w:pPr>
            <w:r>
              <w:t>Основное мероприятие</w:t>
            </w:r>
            <w:r>
              <w:rPr>
                <w:sz w:val="22"/>
              </w:rPr>
              <w:t xml:space="preserve">  4.1.</w:t>
            </w:r>
          </w:p>
          <w:p w14:paraId="50030000">
            <w:pPr>
              <w:rPr>
                <w:sz w:val="22"/>
              </w:rPr>
            </w:pPr>
            <w:r>
              <w:rPr>
                <w:sz w:val="24"/>
              </w:rPr>
              <w:t>"</w:t>
            </w:r>
            <w:r>
              <w:rPr>
                <w:sz w:val="24"/>
              </w:rPr>
              <w:t>Размещение информации  на официальном сайте Северного сельского поселения, посвященной межнациональным и межконфессиональным отношениям</w:t>
            </w:r>
            <w:r>
              <w:rPr>
                <w:sz w:val="24"/>
              </w:rPr>
              <w:t>»</w:t>
            </w:r>
          </w:p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1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 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2030000">
            <w:pPr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3030000">
            <w:r>
              <w:rPr>
                <w:sz w:val="24"/>
              </w:rPr>
              <w:t>1</w:t>
            </w:r>
            <w:r>
              <w:rPr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4030000">
            <w:r>
              <w:rPr>
                <w:sz w:val="24"/>
              </w:rPr>
              <w:t>1,0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5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6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7030000">
            <w:pPr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8030000">
            <w:r>
              <w:rPr>
                <w:sz w:val="24"/>
              </w:rPr>
              <w:t>1</w:t>
            </w:r>
            <w:r>
              <w:rPr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9030000">
            <w:r>
              <w:rPr>
                <w:sz w:val="24"/>
              </w:rPr>
              <w:t>1,0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A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B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местный бюджет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C03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D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E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F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0030000">
            <w:pPr>
              <w:pStyle w:val="Style_3"/>
              <w:rPr>
                <w:rFonts w:ascii="Times New Roman" w:hAnsi="Times New Roman"/>
                <w:i w:val="1"/>
                <w:sz w:val="24"/>
              </w:rPr>
            </w:pPr>
            <w:r>
              <w:rPr>
                <w:rFonts w:ascii="Times New Roman" w:hAnsi="Times New Roman"/>
                <w:i w:val="1"/>
                <w:sz w:val="24"/>
              </w:rPr>
              <w:t>в том числе за счет средств: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103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2030000">
            <w:pPr>
              <w:rPr>
                <w:sz w:val="24"/>
              </w:rPr>
            </w:pP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3030000">
            <w:pPr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4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5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-областного</w:t>
            </w:r>
            <w:r>
              <w:rPr>
                <w:rFonts w:ascii="Times New Roman" w:hAnsi="Times New Roman"/>
                <w:sz w:val="24"/>
              </w:rPr>
              <w:t xml:space="preserve"> бюджет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6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7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8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9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A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бюджета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B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C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D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E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6F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-Фонда содействия реформированию ЖКХ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0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1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2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3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4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-Федерального фонда обязательного медицинского страхования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5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6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7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8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9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Средства бюджетов сельских поселений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A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B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C030000">
            <w:r>
              <w:rPr>
                <w:sz w:val="24"/>
              </w:rPr>
              <w:t>0,0</w:t>
            </w:r>
          </w:p>
        </w:tc>
      </w:tr>
      <w:tr>
        <w:trPr>
          <w:trHeight w:hRule="atLeast" w:val="468"/>
        </w:trPr>
        <w:tc>
          <w:tcPr>
            <w:tcW w:type="dxa" w:w="27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D030000"/>
        </w:tc>
        <w:tc>
          <w:tcPr>
            <w:tcW w:type="dxa" w:w="28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E030000">
            <w:pPr>
              <w:pStyle w:val="Style_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небюджетные источники</w:t>
            </w:r>
          </w:p>
        </w:tc>
        <w:tc>
          <w:tcPr>
            <w:tcW w:type="dxa" w:w="17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F030000">
            <w:r>
              <w:rPr>
                <w:sz w:val="24"/>
              </w:rPr>
              <w:t>0,0</w:t>
            </w:r>
          </w:p>
        </w:tc>
        <w:tc>
          <w:tcPr>
            <w:tcW w:type="dxa" w:w="14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0030000">
            <w:r>
              <w:rPr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1030000">
            <w:r>
              <w:rPr>
                <w:sz w:val="24"/>
              </w:rPr>
              <w:t>0,0</w:t>
            </w:r>
          </w:p>
        </w:tc>
      </w:tr>
    </w:tbl>
    <w:p w14:paraId="82030000"/>
    <w:p w14:paraId="83030000">
      <w:r>
        <w:br/>
      </w:r>
    </w:p>
    <w:p w14:paraId="84030000"/>
    <w:p w14:paraId="85030000"/>
    <w:p w14:paraId="86030000"/>
    <w:p w14:paraId="87030000">
      <w:pPr>
        <w:tabs>
          <w:tab w:leader="none" w:pos="3180" w:val="left"/>
        </w:tabs>
        <w:ind/>
      </w:pPr>
      <w:r>
        <w:tab/>
      </w:r>
    </w:p>
    <w:p w14:paraId="88030000">
      <w:pPr>
        <w:tabs>
          <w:tab w:leader="none" w:pos="3180" w:val="left"/>
        </w:tabs>
        <w:ind/>
      </w:pPr>
    </w:p>
    <w:p w14:paraId="89030000">
      <w:pPr>
        <w:tabs>
          <w:tab w:leader="none" w:pos="3180" w:val="left"/>
        </w:tabs>
        <w:ind/>
      </w:pPr>
    </w:p>
    <w:p w14:paraId="8A030000">
      <w:pPr>
        <w:widowControl w:val="0"/>
        <w:ind/>
        <w:jc w:val="right"/>
        <w:outlineLvl w:val="2"/>
        <w:rPr>
          <w:sz w:val="28"/>
        </w:rPr>
      </w:pPr>
    </w:p>
    <w:p w14:paraId="8B030000">
      <w:pPr>
        <w:widowControl w:val="0"/>
        <w:ind/>
        <w:jc w:val="right"/>
        <w:outlineLvl w:val="2"/>
        <w:rPr>
          <w:sz w:val="28"/>
        </w:rPr>
      </w:pPr>
    </w:p>
    <w:p w14:paraId="8C030000">
      <w:pPr>
        <w:widowControl w:val="0"/>
        <w:ind/>
        <w:jc w:val="right"/>
        <w:outlineLvl w:val="2"/>
        <w:rPr>
          <w:sz w:val="28"/>
        </w:rPr>
      </w:pPr>
    </w:p>
    <w:p w14:paraId="8D030000">
      <w:pPr>
        <w:tabs>
          <w:tab w:leader="none" w:pos="3468" w:val="left"/>
        </w:tabs>
        <w:ind/>
        <w:rPr>
          <w:sz w:val="28"/>
        </w:rPr>
      </w:pPr>
    </w:p>
    <w:p w14:paraId="8E030000">
      <w:pPr>
        <w:sectPr>
          <w:footerReference r:id="rId3" w:type="default"/>
          <w:pgSz w:h="16838" w:orient="portrait" w:w="11906"/>
          <w:pgMar w:bottom="567" w:footer="709" w:gutter="0" w:header="709" w:left="567" w:right="284" w:top="567"/>
        </w:sectPr>
      </w:pPr>
    </w:p>
    <w:p w14:paraId="8F030000">
      <w:pPr>
        <w:widowControl w:val="0"/>
        <w:ind/>
        <w:jc w:val="right"/>
        <w:outlineLvl w:val="2"/>
        <w:rPr>
          <w:b w:val="1"/>
          <w:sz w:val="28"/>
        </w:rPr>
      </w:pPr>
      <w:r>
        <w:rPr>
          <w:b w:val="1"/>
          <w:sz w:val="28"/>
        </w:rPr>
        <w:t>При</w:t>
      </w:r>
      <w:r>
        <w:rPr>
          <w:b w:val="1"/>
          <w:sz w:val="28"/>
        </w:rPr>
        <w:t>ложение</w:t>
      </w:r>
      <w:r>
        <w:rPr>
          <w:b w:val="1"/>
          <w:sz w:val="28"/>
        </w:rPr>
        <w:t xml:space="preserve"> 3</w:t>
      </w:r>
    </w:p>
    <w:p w14:paraId="90030000">
      <w:pPr>
        <w:ind w:firstLine="567" w:left="0"/>
        <w:jc w:val="right"/>
        <w:rPr>
          <w:sz w:val="24"/>
        </w:rPr>
      </w:pPr>
      <w:r>
        <w:rPr>
          <w:sz w:val="24"/>
        </w:rPr>
        <w:t xml:space="preserve">к отчету о реализации </w:t>
      </w:r>
    </w:p>
    <w:p w14:paraId="91030000">
      <w:pPr>
        <w:ind w:firstLine="567" w:left="0"/>
        <w:jc w:val="right"/>
        <w:rPr>
          <w:sz w:val="24"/>
        </w:rPr>
      </w:pPr>
      <w:r>
        <w:rPr>
          <w:sz w:val="24"/>
        </w:rPr>
        <w:t>муниципальной программы Администрации Северного</w:t>
      </w:r>
    </w:p>
    <w:p w14:paraId="92030000">
      <w:pPr>
        <w:pStyle w:val="Style_3"/>
        <w:ind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sz w:val="24"/>
        </w:rPr>
        <w:t xml:space="preserve"> сельского поселения «</w:t>
      </w:r>
      <w:r>
        <w:rPr>
          <w:rFonts w:ascii="Times New Roman" w:hAnsi="Times New Roman"/>
          <w:color w:val="000000"/>
          <w:sz w:val="24"/>
        </w:rPr>
        <w:t>Обеспечение общественного порядка и</w:t>
      </w:r>
    </w:p>
    <w:p w14:paraId="93030000">
      <w:pPr>
        <w:ind w:firstLine="567" w:left="0"/>
        <w:jc w:val="right"/>
        <w:rPr>
          <w:sz w:val="24"/>
        </w:rPr>
      </w:pPr>
      <w:r>
        <w:rPr>
          <w:color w:val="000000"/>
          <w:sz w:val="24"/>
        </w:rPr>
        <w:t>профилактика правонарушений</w:t>
      </w:r>
      <w:r>
        <w:rPr>
          <w:sz w:val="24"/>
        </w:rPr>
        <w:t>»</w:t>
      </w:r>
    </w:p>
    <w:p w14:paraId="94030000">
      <w:pPr>
        <w:widowControl w:val="0"/>
        <w:ind/>
        <w:jc w:val="right"/>
        <w:rPr>
          <w:sz w:val="24"/>
        </w:rPr>
      </w:pPr>
      <w:r>
        <w:rPr>
          <w:sz w:val="24"/>
        </w:rPr>
        <w:t xml:space="preserve">  за </w:t>
      </w:r>
      <w:r>
        <w:rPr>
          <w:sz w:val="24"/>
        </w:rPr>
        <w:t>2024</w:t>
      </w:r>
      <w:r>
        <w:rPr>
          <w:sz w:val="24"/>
        </w:rPr>
        <w:t xml:space="preserve"> год</w:t>
      </w:r>
    </w:p>
    <w:p w14:paraId="95030000">
      <w:pPr>
        <w:widowControl w:val="0"/>
        <w:ind/>
        <w:jc w:val="right"/>
        <w:outlineLvl w:val="2"/>
        <w:rPr>
          <w:sz w:val="28"/>
        </w:rPr>
      </w:pPr>
      <w:r>
        <w:rPr>
          <w:sz w:val="28"/>
        </w:rPr>
        <mc:AlternateContent>
          <mc:Choice Requires="wps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false" layoutInCell="true" locked="false" relativeHeight="251658240" simplePos="false">
                <wp:simplePos x="0" y="0"/>
                <wp:positionH relativeFrom="column">
                  <wp:posOffset>9523095</wp:posOffset>
                </wp:positionH>
                <wp:positionV relativeFrom="paragraph">
                  <wp:posOffset>-481965</wp:posOffset>
                </wp:positionV>
                <wp:extent cx="57785" cy="45085"/>
                <wp:wrapNone/>
                <wp:docPr hidden="false" id="7" name="Picture 7"/>
                <a:graphic>
                  <a:graphicData uri="http://schemas.microsoft.com/office/word/2010/wordprocessingShape">
                    <wps:wsp>
                      <wps:cNvSpPr txBox="false"/>
                      <wps:spPr>
                        <a:xfrm flipH="false" flipV="false" rot="0">
                          <a:off x="0" y="0"/>
                          <a:ext cx="57785" cy="45085"/>
                        </a:xfrm>
                        <a:custGeom>
                          <a:avLst/>
                          <a:gdLst>
                            <a:gd fmla="val 0" name="COTextRectL"/>
                            <a:gd fmla="val 0" name="COTextRectT"/>
                            <a:gd fmla="val 1" name="COTextRectR"/>
                            <a:gd fmla="val 1" name="COTextRectB"/>
                            <a:gd fmla="val 0" name="ODFLeft"/>
                            <a:gd fmla="val 0" name="ODFTop"/>
                            <a:gd fmla="val 21600" name="ODFRight"/>
                            <a:gd fmla="val 21600" name="ODFBottom"/>
                            <a:gd fmla="val 21600" name="ODFWidth"/>
                            <a:gd fmla="val 21600" name="ODFHeight"/>
                            <a:gd fmla="*/ COTextRectL w 1" name="OXMLTextRectL"/>
                            <a:gd fmla="*/ COTextRectT h 1" name="OXMLTextRectT"/>
                            <a:gd fmla="*/ COTextRectR w 1" name="OXMLTextRectR"/>
                            <a:gd fmla="*/ COTextRectB h 1" name="OXMLTextRectB"/>
                          </a:gdLst>
                          <a:rect b="OXMLTextRectB" l="OXMLTextRectL" r="OXMLTextRectR" t="OXMLTextRectT"/>
                          <a:pathLst>
                            <a:path fill="norm" h="21600" stroke="true" w="21600">
                              <a:moveTo>
                                <a:pt x="0" y="0"/>
                              </a:moveTo>
                              <a:lnTo>
                                <a:pt x="0" y="21600"/>
                              </a:lnTo>
                              <a:lnTo>
                                <a:pt x="21600" y="21600"/>
                              </a:lnTo>
                              <a:lnTo>
                                <a:pt x="216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700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txbx>
                        <w:txbxContent>
                          <w:p w14:paraId="96030000">
                            <w:pPr>
                              <w:widowControl w:val="0"/>
                              <w:ind/>
                              <w:jc w:val="right"/>
                              <w:outlineLvl w:val="2"/>
                              <w:rPr>
                                <w:b w:val="1"/>
                                <w:sz w:val="28"/>
                              </w:rPr>
                            </w:pPr>
                            <w:r>
                              <w:rPr>
                                <w:sz w:val="26"/>
                              </w:rPr>
                              <w:t xml:space="preserve">                            </w:t>
                            </w:r>
                            <w:r>
                              <w:rPr>
                                <w:b w:val="1"/>
                                <w:sz w:val="28"/>
                              </w:rPr>
                              <w:t>приложение</w:t>
                            </w:r>
                            <w:r>
                              <w:rPr>
                                <w:b w:val="1"/>
                                <w:sz w:val="28"/>
                              </w:rPr>
                              <w:t xml:space="preserve"> 2</w:t>
                            </w:r>
                          </w:p>
                          <w:p w14:paraId="97030000">
                            <w:pPr>
                              <w:ind w:firstLine="567" w:left="0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к отчету о реализации </w:t>
                            </w:r>
                          </w:p>
                          <w:p w14:paraId="98030000">
                            <w:pPr>
                              <w:ind w:firstLine="567" w:left="0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муниципальной программы Администрации Северного</w:t>
                            </w:r>
                          </w:p>
                          <w:p w14:paraId="99030000">
                            <w:pPr>
                              <w:pStyle w:val="Style_3"/>
                              <w:ind/>
                              <w:jc w:val="right"/>
                              <w:rPr>
                                <w:rFonts w:ascii="Times New Roman" w:hAnsi="Times New Roman"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</w:rPr>
                              <w:t xml:space="preserve"> сельского поселения «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 w:val="24"/>
                              </w:rPr>
                              <w:t>Обеспечение общественного порядка и</w:t>
                            </w:r>
                          </w:p>
                          <w:p w14:paraId="9A030000">
                            <w:pPr>
                              <w:ind w:firstLine="567" w:left="0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</w:rPr>
                              <w:t>профилактика правонарушений</w:t>
                            </w:r>
                            <w:r>
                              <w:rPr>
                                <w:sz w:val="24"/>
                              </w:rPr>
                              <w:t>»</w:t>
                            </w:r>
                          </w:p>
                          <w:p w14:paraId="9B030000">
                            <w:pPr>
                              <w:widowControl w:val="0"/>
                              <w:ind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за 2020</w:t>
                            </w:r>
                            <w:r>
                              <w:rPr>
                                <w:sz w:val="24"/>
                              </w:rPr>
                              <w:t xml:space="preserve"> год</w:t>
                            </w:r>
                          </w:p>
                          <w:p w14:paraId="9C030000">
                            <w:pPr>
                              <w:rPr>
                                <w:color w:val="000000"/>
                                <w:sz w:val="26"/>
                              </w:rPr>
                            </w:pPr>
                            <w:r>
                              <w:rPr>
                                <w:color w:val="000000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sz w:val="26"/>
                              </w:rPr>
                              <w:t xml:space="preserve"> </w:t>
                            </w:r>
                          </w:p>
                          <w:p w14:paraId="9D030000">
                            <w:pPr>
                              <w:ind/>
                              <w:jc w:val="both"/>
                            </w:pPr>
                          </w:p>
                        </w:txbxContent>
                      </wps:txbx>
                      <wps:bodyPr anchor="t" bIns="45720" lIns="91440" rIns="91440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14:paraId="9E030000">
      <w:pPr>
        <w:widowControl w:val="0"/>
        <w:ind/>
        <w:jc w:val="center"/>
        <w:rPr>
          <w:sz w:val="28"/>
        </w:rPr>
      </w:pPr>
      <w:r>
        <w:rPr>
          <w:sz w:val="28"/>
        </w:rPr>
        <w:t>Сведения о достижении значений показателей (индикаторов)</w:t>
      </w:r>
    </w:p>
    <w:p w14:paraId="9F030000">
      <w:pPr>
        <w:ind w:firstLine="567" w:left="0"/>
        <w:jc w:val="center"/>
        <w:rPr>
          <w:sz w:val="28"/>
        </w:rPr>
      </w:pPr>
      <w:r>
        <w:rPr>
          <w:sz w:val="28"/>
        </w:rPr>
        <w:t>муниципальной программы Северного сельского поселения «</w:t>
      </w:r>
      <w:r>
        <w:rPr>
          <w:sz w:val="28"/>
        </w:rPr>
        <w:t>Обеспечение общественного порядка и профилактика правонарушений</w:t>
      </w:r>
      <w:r>
        <w:rPr>
          <w:sz w:val="28"/>
        </w:rPr>
        <w:t>»</w:t>
      </w:r>
    </w:p>
    <w:p w14:paraId="A0030000">
      <w:pPr>
        <w:ind w:firstLine="0" w:left="5812"/>
        <w:rPr>
          <w:sz w:val="26"/>
        </w:rPr>
      </w:pPr>
    </w:p>
    <w:tbl>
      <w:tblPr>
        <w:tblStyle w:val="Style_6"/>
        <w:tblLayout w:type="fixed"/>
        <w:tblCellMar>
          <w:left w:type="dxa" w:w="75"/>
          <w:right w:type="dxa" w:w="75"/>
        </w:tblCellMar>
      </w:tblPr>
      <w:tblGrid>
        <w:gridCol w:w="471"/>
        <w:gridCol w:w="4014"/>
        <w:gridCol w:w="1209"/>
        <w:gridCol w:w="1966"/>
        <w:gridCol w:w="1960"/>
        <w:gridCol w:w="1759"/>
        <w:gridCol w:w="4325"/>
      </w:tblGrid>
      <w:tr>
        <w:tc>
          <w:tcPr>
            <w:tcW w:type="dxa" w:w="47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1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401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2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Номер и наименование показателя</w:t>
            </w:r>
            <w:r>
              <w:rPr>
                <w:sz w:val="24"/>
              </w:rPr>
              <w:t xml:space="preserve"> 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(индикатора) наименование</w:t>
            </w:r>
          </w:p>
          <w:p w14:paraId="A3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муниципального образования</w:t>
            </w:r>
          </w:p>
          <w:p w14:paraId="A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Ростовской области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</w:t>
            </w:r>
          </w:p>
        </w:tc>
        <w:tc>
          <w:tcPr>
            <w:tcW w:type="dxa" w:w="12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5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измере</w:t>
            </w:r>
            <w:r>
              <w:rPr>
                <w:sz w:val="24"/>
              </w:rPr>
              <w:t>ния</w:t>
            </w:r>
          </w:p>
        </w:tc>
        <w:tc>
          <w:tcPr>
            <w:tcW w:type="dxa" w:w="568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6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Значения показателей (индикаторов)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муниципальной программы, 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подпрограммы муниципальной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программы</w:t>
            </w:r>
          </w:p>
        </w:tc>
        <w:tc>
          <w:tcPr>
            <w:tcW w:type="dxa" w:w="43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7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Обоснование отклонений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значений показателя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(индикатора) на конец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отчетного года   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(при наличии)</w:t>
            </w:r>
          </w:p>
        </w:tc>
      </w:tr>
      <w:tr>
        <w:tc>
          <w:tcPr>
            <w:tcW w:type="dxa" w:w="47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401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209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803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966"/>
            <w:vMerge w:val="restart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9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год,  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предшествующий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отчетному</w:t>
            </w:r>
          </w:p>
        </w:tc>
        <w:tc>
          <w:tcPr>
            <w:tcW w:type="dxa" w:w="3719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A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отчетный год</w:t>
            </w:r>
          </w:p>
        </w:tc>
        <w:tc>
          <w:tcPr>
            <w:tcW w:type="dxa" w:w="43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47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401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209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966"/>
            <w:gridSpan w:val="1"/>
            <w:vMerge w:val="continue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B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C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</w:t>
            </w:r>
          </w:p>
        </w:tc>
        <w:tc>
          <w:tcPr>
            <w:tcW w:type="dxa" w:w="43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4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D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401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E030000">
            <w:pPr>
              <w:widowControl w:val="0"/>
              <w:tabs>
                <w:tab w:leader="none" w:pos="2461" w:val="center"/>
                <w:tab w:leader="none" w:pos="3090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ab/>
            </w:r>
            <w:r>
              <w:rPr>
                <w:sz w:val="24"/>
              </w:rPr>
              <w:t>2</w:t>
            </w:r>
            <w:r>
              <w:rPr>
                <w:sz w:val="24"/>
              </w:rPr>
              <w:tab/>
            </w:r>
          </w:p>
        </w:tc>
        <w:tc>
          <w:tcPr>
            <w:tcW w:type="dxa" w:w="12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F03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9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0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1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2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43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3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c>
          <w:tcPr>
            <w:tcW w:type="dxa" w:w="4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401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503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Показатель 1</w:t>
            </w:r>
          </w:p>
          <w:p w14:paraId="B603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Доля граждан, опрошенных в ходе мониторинга общественного мнения, которые лично </w:t>
            </w:r>
            <w:r>
              <w:rPr>
                <w:sz w:val="24"/>
              </w:rPr>
              <w:t>с</w:t>
            </w:r>
            <w:r>
              <w:rPr>
                <w:sz w:val="24"/>
              </w:rPr>
              <w:t>талкивались за последний год с проявлениями коррупции в </w:t>
            </w:r>
            <w:r>
              <w:rPr>
                <w:sz w:val="24"/>
              </w:rPr>
              <w:t>Северном сельском поселении</w:t>
            </w:r>
          </w:p>
        </w:tc>
        <w:tc>
          <w:tcPr>
            <w:tcW w:type="dxa" w:w="12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7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z w:val="24"/>
              </w:rPr>
              <w:t>роцен</w:t>
            </w:r>
            <w:r>
              <w:rPr>
                <w:sz w:val="24"/>
              </w:rPr>
              <w:t>-</w:t>
            </w:r>
            <w:r>
              <w:rPr>
                <w:sz w:val="24"/>
              </w:rPr>
              <w:t>тов</w:t>
            </w:r>
          </w:p>
        </w:tc>
        <w:tc>
          <w:tcPr>
            <w:tcW w:type="dxa" w:w="19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8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9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A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43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B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4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C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401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D03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Показатель 2.</w:t>
            </w:r>
          </w:p>
          <w:p w14:paraId="BE03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Доля граждан, опрошенных в ходе мониторинга обществен</w:t>
            </w:r>
            <w:r>
              <w:rPr>
                <w:sz w:val="24"/>
              </w:rPr>
              <w:t>ного мнения, которые лично сталкивались с конфликтами на межнациональной почве</w:t>
            </w:r>
          </w:p>
        </w:tc>
        <w:tc>
          <w:tcPr>
            <w:tcW w:type="dxa" w:w="12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F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z w:val="24"/>
              </w:rPr>
              <w:t>роцен</w:t>
            </w:r>
            <w:r>
              <w:rPr>
                <w:sz w:val="24"/>
              </w:rPr>
              <w:t>-</w:t>
            </w:r>
            <w:r>
              <w:rPr>
                <w:sz w:val="24"/>
              </w:rPr>
              <w:t>тов</w:t>
            </w:r>
          </w:p>
        </w:tc>
        <w:tc>
          <w:tcPr>
            <w:tcW w:type="dxa" w:w="19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0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1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2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43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3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2117"/>
        </w:trPr>
        <w:tc>
          <w:tcPr>
            <w:tcW w:type="dxa" w:w="4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401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5030000">
            <w:pPr>
              <w:rPr>
                <w:sz w:val="24"/>
              </w:rPr>
            </w:pPr>
            <w:r>
              <w:rPr>
                <w:sz w:val="24"/>
              </w:rPr>
              <w:t>Показатель 3.</w:t>
            </w:r>
          </w:p>
          <w:p w14:paraId="C6030000">
            <w:pPr>
              <w:rPr>
                <w:sz w:val="24"/>
              </w:rPr>
            </w:pPr>
            <w:r>
              <w:rPr>
                <w:sz w:val="24"/>
              </w:rPr>
              <w:t>Численность пациентов, состоящих на учете в лечебно-профилактических организациях с диагно</w:t>
            </w:r>
            <w:r>
              <w:rPr>
                <w:sz w:val="24"/>
              </w:rPr>
              <w:t>зом наркомания, в расчете на 1</w:t>
            </w:r>
            <w:r>
              <w:rPr>
                <w:sz w:val="24"/>
              </w:rPr>
              <w:t xml:space="preserve"> тыс. населения</w:t>
            </w:r>
          </w:p>
        </w:tc>
        <w:tc>
          <w:tcPr>
            <w:tcW w:type="dxa" w:w="12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7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type="dxa" w:w="19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8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9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A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43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CB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2117"/>
        </w:trPr>
        <w:tc>
          <w:tcPr>
            <w:tcW w:type="dxa" w:w="4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C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401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D030000">
            <w:pPr>
              <w:rPr>
                <w:sz w:val="24"/>
              </w:rPr>
            </w:pPr>
            <w:r>
              <w:rPr>
                <w:sz w:val="24"/>
              </w:rPr>
              <w:t>Показатель 1.1.</w:t>
            </w:r>
          </w:p>
          <w:p w14:paraId="CE030000">
            <w:pPr>
              <w:rPr>
                <w:sz w:val="24"/>
              </w:rPr>
            </w:pPr>
            <w:r>
              <w:rPr>
                <w:color w:val="000000"/>
                <w:sz w:val="24"/>
              </w:rPr>
              <w:t>Количество муниципальных служащих, прошедших обучение на семинарах или курсах по теме «Противодействие коррупции в органах  муниципального управления»</w:t>
            </w:r>
          </w:p>
        </w:tc>
        <w:tc>
          <w:tcPr>
            <w:tcW w:type="dxa" w:w="12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F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type="dxa" w:w="19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0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1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2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43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D3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2117"/>
        </w:trPr>
        <w:tc>
          <w:tcPr>
            <w:tcW w:type="dxa" w:w="4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type="dxa" w:w="401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5030000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Показатель 1.2</w:t>
            </w:r>
            <w:r>
              <w:rPr>
                <w:sz w:val="24"/>
              </w:rPr>
              <w:t>.</w:t>
            </w:r>
          </w:p>
          <w:p w14:paraId="D6030000">
            <w:pPr>
              <w:rPr>
                <w:sz w:val="24"/>
              </w:rPr>
            </w:pPr>
            <w:r>
              <w:rPr>
                <w:sz w:val="24"/>
              </w:rPr>
              <w:t>Доля граждан, опрошенных в ходе мониторинга общественного мне</w:t>
            </w:r>
            <w:r>
              <w:rPr>
                <w:sz w:val="24"/>
              </w:rPr>
              <w:t xml:space="preserve">ния, удовлетворенных информационной открытостью деятельности органов исполнительной власти </w:t>
            </w:r>
            <w:r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 </w:t>
            </w:r>
          </w:p>
        </w:tc>
        <w:tc>
          <w:tcPr>
            <w:tcW w:type="dxa" w:w="12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7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96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8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  <w:tc>
          <w:tcPr>
            <w:tcW w:type="dxa" w:w="196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9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  <w:tc>
          <w:tcPr>
            <w:tcW w:type="dxa" w:w="17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A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  <w:tc>
          <w:tcPr>
            <w:tcW w:type="dxa" w:w="43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DB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C030000">
            <w:pPr>
              <w:widowControl w:val="0"/>
              <w:ind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6</w:t>
            </w:r>
            <w:r>
              <w:rPr>
                <w:sz w:val="24"/>
              </w:rPr>
              <w:t>.</w:t>
            </w:r>
          </w:p>
        </w:tc>
        <w:tc>
          <w:tcPr>
            <w:tcW w:type="dxa" w:w="40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D030000">
            <w:pPr>
              <w:rPr>
                <w:sz w:val="24"/>
              </w:rPr>
            </w:pPr>
            <w:r>
              <w:rPr>
                <w:sz w:val="24"/>
              </w:rPr>
              <w:t>Показатель 2.1</w:t>
            </w:r>
            <w:r>
              <w:rPr>
                <w:sz w:val="24"/>
              </w:rPr>
              <w:t>.</w:t>
            </w:r>
          </w:p>
          <w:p w14:paraId="DE030000">
            <w:pPr>
              <w:rPr>
                <w:sz w:val="24"/>
              </w:rPr>
            </w:pPr>
            <w:r>
              <w:rPr>
                <w:sz w:val="24"/>
              </w:rPr>
              <w:t xml:space="preserve">Доля учреждений социальной сферы </w:t>
            </w:r>
            <w:r>
              <w:rPr>
                <w:sz w:val="24"/>
              </w:rPr>
              <w:t>Северного сельского поселения</w:t>
            </w:r>
            <w:r>
              <w:rPr>
                <w:sz w:val="24"/>
              </w:rPr>
              <w:t xml:space="preserve"> с наличием системы технической защиты объектов</w:t>
            </w:r>
          </w:p>
        </w:tc>
        <w:tc>
          <w:tcPr>
            <w:tcW w:type="dxa" w:w="12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F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0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>0</w:t>
            </w:r>
          </w:p>
        </w:tc>
        <w:tc>
          <w:tcPr>
            <w:tcW w:type="dxa" w:w="19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1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type="dxa" w:w="1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2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type="dxa" w:w="43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E3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type="dxa" w:w="40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5030000">
            <w:pPr>
              <w:rPr>
                <w:sz w:val="24"/>
              </w:rPr>
            </w:pPr>
            <w:r>
              <w:rPr>
                <w:sz w:val="24"/>
              </w:rPr>
              <w:t>Показатель 2.2</w:t>
            </w:r>
          </w:p>
          <w:p w14:paraId="E6030000">
            <w:pPr>
              <w:rPr>
                <w:sz w:val="24"/>
              </w:rPr>
            </w:pPr>
            <w:r>
              <w:rPr>
                <w:sz w:val="24"/>
              </w:rPr>
              <w:t>Количество зарегистрированных преступлений, связанных с незаконным приобретением, передачей, сбытом, хранением, перевозкой или ношением оружия, боеприпасов, взрывчатых веществ и взрывных устройств</w:t>
            </w:r>
          </w:p>
        </w:tc>
        <w:tc>
          <w:tcPr>
            <w:tcW w:type="dxa" w:w="12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7030000">
            <w:pPr>
              <w:widowControl w:val="0"/>
              <w:ind/>
              <w:rPr>
                <w:sz w:val="24"/>
              </w:rPr>
            </w:pPr>
          </w:p>
          <w:p w14:paraId="E8030000">
            <w:pPr>
              <w:widowControl w:val="0"/>
              <w:ind/>
              <w:rPr>
                <w:sz w:val="24"/>
              </w:rPr>
            </w:pPr>
          </w:p>
          <w:p w14:paraId="E9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</w:tc>
        <w:tc>
          <w:tcPr>
            <w:tcW w:type="dxa" w:w="1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A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9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B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1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C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type="dxa" w:w="43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ED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E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type="dxa" w:w="40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F030000">
            <w:pPr>
              <w:rPr>
                <w:sz w:val="24"/>
              </w:rPr>
            </w:pPr>
            <w:r>
              <w:rPr>
                <w:sz w:val="24"/>
              </w:rPr>
              <w:t>Показатель 3.1</w:t>
            </w:r>
            <w:r>
              <w:rPr>
                <w:sz w:val="24"/>
              </w:rPr>
              <w:t>.</w:t>
            </w:r>
          </w:p>
          <w:p w14:paraId="F0030000">
            <w:pPr>
              <w:rPr>
                <w:sz w:val="24"/>
              </w:rPr>
            </w:pPr>
            <w:r>
              <w:rPr>
                <w:sz w:val="24"/>
              </w:rPr>
              <w:t>Доля обучающихся и воспитанников, прошедших социально-психологическое тестирование с целью раннего выявления незаконного потребления наркотических средств и психотропных веществ, от числа подлежащих тестированию</w:t>
            </w:r>
          </w:p>
        </w:tc>
        <w:tc>
          <w:tcPr>
            <w:tcW w:type="dxa" w:w="12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1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F2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type="dxa" w:w="19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  <w:p w14:paraId="F4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  <w:p w14:paraId="F6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43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F703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8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40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30000">
            <w:pPr>
              <w:rPr>
                <w:sz w:val="24"/>
              </w:rPr>
            </w:pPr>
            <w:r>
              <w:rPr>
                <w:sz w:val="24"/>
              </w:rPr>
              <w:t>Показатель 4.1</w:t>
            </w:r>
          </w:p>
          <w:p w14:paraId="FA030000">
            <w:pPr>
              <w:rPr>
                <w:color w:val="000000"/>
                <w:sz w:val="24"/>
              </w:rPr>
            </w:pPr>
            <w:r>
              <w:rPr>
                <w:sz w:val="24"/>
              </w:rPr>
              <w:t>Доля граждан, опрошенных в ходе мониторинга общественного мнения, которые лично сталкивались с конфликтами на межнациональной почве</w:t>
            </w: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type="dxa" w:w="12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9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C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9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D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E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14:paraId="FF030000">
            <w:pPr>
              <w:ind/>
              <w:jc w:val="center"/>
              <w:rPr>
                <w:sz w:val="24"/>
              </w:rPr>
            </w:pPr>
          </w:p>
          <w:p w14:paraId="0004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43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0104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</w:tbl>
    <w:p w14:paraId="02040000"/>
    <w:p w14:paraId="03040000">
      <w:pPr>
        <w:widowControl w:val="0"/>
        <w:ind/>
        <w:rPr>
          <w:sz w:val="28"/>
        </w:rPr>
      </w:pPr>
    </w:p>
    <w:p w14:paraId="04040000">
      <w:pPr>
        <w:widowControl w:val="0"/>
        <w:ind/>
        <w:jc w:val="right"/>
        <w:rPr>
          <w:sz w:val="28"/>
        </w:rPr>
      </w:pPr>
    </w:p>
    <w:p w14:paraId="05040000">
      <w:pPr>
        <w:rPr>
          <w:sz w:val="28"/>
        </w:rPr>
      </w:pPr>
    </w:p>
    <w:p w14:paraId="06040000">
      <w:pPr>
        <w:rPr>
          <w:sz w:val="28"/>
        </w:rPr>
      </w:pPr>
    </w:p>
    <w:p w14:paraId="07040000">
      <w:pPr>
        <w:rPr>
          <w:sz w:val="28"/>
        </w:rPr>
      </w:pPr>
    </w:p>
    <w:p w14:paraId="08040000">
      <w:pPr>
        <w:rPr>
          <w:sz w:val="28"/>
        </w:rPr>
      </w:pPr>
    </w:p>
    <w:p w14:paraId="09040000">
      <w:pPr>
        <w:widowControl w:val="0"/>
        <w:ind/>
        <w:jc w:val="right"/>
        <w:outlineLvl w:val="2"/>
      </w:pPr>
      <w:r>
        <w:rPr>
          <w:sz w:val="28"/>
        </w:rPr>
        <w:t xml:space="preserve">                                                                                                                                                                                                    </w:t>
      </w:r>
    </w:p>
    <w:p w14:paraId="0A040000">
      <w:pPr>
        <w:tabs>
          <w:tab w:leader="none" w:pos="3180" w:val="left"/>
        </w:tabs>
        <w:ind/>
      </w:pPr>
    </w:p>
    <w:sectPr>
      <w:footerReference r:id="rId1" w:type="default"/>
      <w:pgSz w:h="11906" w:orient="landscape" w:w="16838"/>
      <w:pgMar w:bottom="284" w:footer="709" w:gutter="0" w:header="709" w:left="567" w:right="56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1"/>
    </w:pPr>
  </w:p>
</w:ftr>
</file>

<file path=word/footer3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1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0" w:uiPriority="9" w:unhideWhenUsed="0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7" w:type="paragraph">
    <w:name w:val="Normal"/>
    <w:link w:val="Style_7_ch"/>
    <w:uiPriority w:val="0"/>
    <w:qFormat/>
  </w:style>
  <w:style w:default="1" w:styleId="Style_7_ch" w:type="character">
    <w:name w:val="Normal"/>
    <w:link w:val="Style_7"/>
  </w:style>
  <w:style w:styleId="Style_8" w:type="paragraph">
    <w:name w:val="toc 2"/>
    <w:next w:val="Style_7"/>
    <w:link w:val="Style_8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8_ch" w:type="character">
    <w:name w:val="toc 2"/>
    <w:link w:val="Style_8"/>
    <w:rPr>
      <w:rFonts w:ascii="XO Thames" w:hAnsi="XO Thames"/>
      <w:sz w:val="28"/>
    </w:rPr>
  </w:style>
  <w:style w:styleId="Style_9" w:type="paragraph">
    <w:name w:val="extended-text__full"/>
    <w:link w:val="Style_9_ch"/>
  </w:style>
  <w:style w:styleId="Style_9_ch" w:type="character">
    <w:name w:val="extended-text__full"/>
    <w:link w:val="Style_9"/>
  </w:style>
  <w:style w:styleId="Style_10" w:type="paragraph">
    <w:name w:val="toc 4"/>
    <w:next w:val="Style_7"/>
    <w:link w:val="Style_10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0_ch" w:type="character">
    <w:name w:val="toc 4"/>
    <w:link w:val="Style_10"/>
    <w:rPr>
      <w:rFonts w:ascii="XO Thames" w:hAnsi="XO Thames"/>
      <w:sz w:val="28"/>
    </w:rPr>
  </w:style>
  <w:style w:styleId="Style_11" w:type="paragraph">
    <w:name w:val="Postan"/>
    <w:basedOn w:val="Style_7"/>
    <w:link w:val="Style_11_ch"/>
    <w:pPr>
      <w:ind/>
      <w:jc w:val="center"/>
    </w:pPr>
    <w:rPr>
      <w:sz w:val="28"/>
    </w:rPr>
  </w:style>
  <w:style w:styleId="Style_11_ch" w:type="character">
    <w:name w:val="Postan"/>
    <w:basedOn w:val="Style_7_ch"/>
    <w:link w:val="Style_11"/>
    <w:rPr>
      <w:sz w:val="28"/>
    </w:rPr>
  </w:style>
  <w:style w:styleId="Style_12" w:type="paragraph">
    <w:name w:val="toc 6"/>
    <w:next w:val="Style_7"/>
    <w:link w:val="Style_12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7"/>
    <w:link w:val="Style_13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5" w:type="paragraph">
    <w:name w:val="Plain Text"/>
    <w:basedOn w:val="Style_7"/>
    <w:link w:val="Style_5_ch"/>
    <w:rPr>
      <w:rFonts w:ascii="Courier New" w:hAnsi="Courier New"/>
    </w:rPr>
  </w:style>
  <w:style w:styleId="Style_5_ch" w:type="character">
    <w:name w:val="Plain Text"/>
    <w:basedOn w:val="Style_7_ch"/>
    <w:link w:val="Style_5"/>
    <w:rPr>
      <w:rFonts w:ascii="Courier New" w:hAnsi="Courier New"/>
    </w:rPr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5" w:type="paragraph">
    <w:name w:val="heading 3"/>
    <w:next w:val="Style_7"/>
    <w:link w:val="Style_15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5_ch" w:type="character">
    <w:name w:val="heading 3"/>
    <w:link w:val="Style_15"/>
    <w:rPr>
      <w:rFonts w:ascii="XO Thames" w:hAnsi="XO Thames"/>
      <w:b w:val="1"/>
      <w:sz w:val="26"/>
    </w:rPr>
  </w:style>
  <w:style w:styleId="Style_1" w:type="paragraph">
    <w:name w:val="footer"/>
    <w:basedOn w:val="Style_7"/>
    <w:link w:val="Style_1_ch"/>
    <w:pPr>
      <w:tabs>
        <w:tab w:leader="none" w:pos="4677" w:val="center"/>
        <w:tab w:leader="none" w:pos="9355" w:val="right"/>
      </w:tabs>
      <w:ind/>
    </w:pPr>
    <w:rPr>
      <w:sz w:val="24"/>
    </w:rPr>
  </w:style>
  <w:style w:styleId="Style_1_ch" w:type="character">
    <w:name w:val="footer"/>
    <w:basedOn w:val="Style_7_ch"/>
    <w:link w:val="Style_1"/>
    <w:rPr>
      <w:sz w:val="24"/>
    </w:rPr>
  </w:style>
  <w:style w:styleId="Style_4" w:type="paragraph">
    <w:name w:val="ConsPlusNormal"/>
    <w:link w:val="Style_4_ch"/>
    <w:pPr>
      <w:widowControl w:val="0"/>
      <w:ind w:firstLine="720" w:left="0"/>
    </w:pPr>
    <w:rPr>
      <w:rFonts w:ascii="Arial" w:hAnsi="Arial"/>
    </w:rPr>
  </w:style>
  <w:style w:styleId="Style_4_ch" w:type="character">
    <w:name w:val="ConsPlusNormal"/>
    <w:link w:val="Style_4"/>
    <w:rPr>
      <w:rFonts w:ascii="Arial" w:hAnsi="Arial"/>
    </w:rPr>
  </w:style>
  <w:style w:styleId="Style_16" w:type="paragraph">
    <w:name w:val="heading 9"/>
    <w:basedOn w:val="Style_7"/>
    <w:next w:val="Style_7"/>
    <w:link w:val="Style_16_ch"/>
    <w:uiPriority w:val="9"/>
    <w:qFormat/>
    <w:pPr>
      <w:spacing w:after="60" w:before="240" w:line="276" w:lineRule="auto"/>
      <w:ind/>
      <w:outlineLvl w:val="8"/>
    </w:pPr>
    <w:rPr>
      <w:rFonts w:ascii="Cambria" w:hAnsi="Cambria"/>
      <w:sz w:val="22"/>
    </w:rPr>
  </w:style>
  <w:style w:styleId="Style_16_ch" w:type="character">
    <w:name w:val="heading 9"/>
    <w:basedOn w:val="Style_7_ch"/>
    <w:link w:val="Style_16"/>
    <w:rPr>
      <w:rFonts w:ascii="Cambria" w:hAnsi="Cambria"/>
      <w:sz w:val="22"/>
    </w:rPr>
  </w:style>
  <w:style w:styleId="Style_17" w:type="paragraph">
    <w:name w:val=" Знак Знак Знак Знак"/>
    <w:basedOn w:val="Style_7"/>
    <w:link w:val="Style_17_ch"/>
    <w:pPr>
      <w:spacing w:afterAutospacing="on" w:beforeAutospacing="on"/>
      <w:ind/>
    </w:pPr>
    <w:rPr>
      <w:rFonts w:ascii="Tahoma" w:hAnsi="Tahoma"/>
    </w:rPr>
  </w:style>
  <w:style w:styleId="Style_17_ch" w:type="character">
    <w:name w:val=" Знак Знак Знак Знак"/>
    <w:basedOn w:val="Style_7_ch"/>
    <w:link w:val="Style_17"/>
    <w:rPr>
      <w:rFonts w:ascii="Tahoma" w:hAnsi="Tahoma"/>
    </w:rPr>
  </w:style>
  <w:style w:styleId="Style_18" w:type="paragraph">
    <w:name w:val="toc 3"/>
    <w:next w:val="Style_7"/>
    <w:link w:val="Style_1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8_ch" w:type="character">
    <w:name w:val="toc 3"/>
    <w:link w:val="Style_18"/>
    <w:rPr>
      <w:rFonts w:ascii="XO Thames" w:hAnsi="XO Thames"/>
      <w:sz w:val="28"/>
    </w:rPr>
  </w:style>
  <w:style w:styleId="Style_19" w:type="paragraph">
    <w:name w:val="List Paragraph"/>
    <w:basedOn w:val="Style_7"/>
    <w:link w:val="Style_19_ch"/>
    <w:pPr>
      <w:ind w:firstLine="567" w:left="720"/>
      <w:contextualSpacing w:val="1"/>
      <w:jc w:val="both"/>
    </w:pPr>
    <w:rPr>
      <w:sz w:val="28"/>
    </w:rPr>
  </w:style>
  <w:style w:styleId="Style_19_ch" w:type="character">
    <w:name w:val="List Paragraph"/>
    <w:basedOn w:val="Style_7_ch"/>
    <w:link w:val="Style_19"/>
    <w:rPr>
      <w:sz w:val="28"/>
    </w:rPr>
  </w:style>
  <w:style w:styleId="Style_20" w:type="paragraph">
    <w:name w:val="heading 5"/>
    <w:next w:val="Style_7"/>
    <w:link w:val="Style_2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0_ch" w:type="character">
    <w:name w:val="heading 5"/>
    <w:link w:val="Style_20"/>
    <w:rPr>
      <w:rFonts w:ascii="XO Thames" w:hAnsi="XO Thames"/>
      <w:b w:val="1"/>
      <w:sz w:val="22"/>
    </w:rPr>
  </w:style>
  <w:style w:styleId="Style_21" w:type="paragraph">
    <w:name w:val="Body Text"/>
    <w:basedOn w:val="Style_7"/>
    <w:link w:val="Style_21_ch"/>
    <w:pPr>
      <w:spacing w:after="120"/>
      <w:ind/>
    </w:pPr>
    <w:rPr>
      <w:sz w:val="24"/>
    </w:rPr>
  </w:style>
  <w:style w:styleId="Style_21_ch" w:type="character">
    <w:name w:val="Body Text"/>
    <w:basedOn w:val="Style_7_ch"/>
    <w:link w:val="Style_21"/>
    <w:rPr>
      <w:sz w:val="24"/>
    </w:rPr>
  </w:style>
  <w:style w:styleId="Style_22" w:type="paragraph">
    <w:name w:val="heading 1"/>
    <w:basedOn w:val="Style_7"/>
    <w:next w:val="Style_7"/>
    <w:link w:val="Style_22_ch"/>
    <w:uiPriority w:val="9"/>
    <w:qFormat/>
    <w:pPr>
      <w:keepNext w:val="1"/>
      <w:spacing w:after="60" w:before="240"/>
      <w:ind/>
      <w:outlineLvl w:val="0"/>
    </w:pPr>
    <w:rPr>
      <w:rFonts w:ascii="Arial" w:hAnsi="Arial"/>
      <w:sz w:val="32"/>
    </w:rPr>
  </w:style>
  <w:style w:styleId="Style_22_ch" w:type="character">
    <w:name w:val="heading 1"/>
    <w:basedOn w:val="Style_7_ch"/>
    <w:link w:val="Style_22"/>
    <w:rPr>
      <w:rFonts w:ascii="Arial" w:hAnsi="Arial"/>
      <w:sz w:val="32"/>
    </w:rPr>
  </w:style>
  <w:style w:styleId="Style_3" w:type="paragraph">
    <w:name w:val="ConsPlusCell"/>
    <w:link w:val="Style_3_ch"/>
    <w:pPr>
      <w:widowControl w:val="0"/>
      <w:ind/>
    </w:pPr>
    <w:rPr>
      <w:rFonts w:ascii="Calibri" w:hAnsi="Calibri"/>
      <w:sz w:val="22"/>
    </w:rPr>
  </w:style>
  <w:style w:styleId="Style_3_ch" w:type="character">
    <w:name w:val="ConsPlusCell"/>
    <w:link w:val="Style_3"/>
    <w:rPr>
      <w:rFonts w:ascii="Calibri" w:hAnsi="Calibri"/>
      <w:sz w:val="22"/>
    </w:rPr>
  </w:style>
  <w:style w:styleId="Style_23" w:type="paragraph">
    <w:name w:val="Hyperlink"/>
    <w:link w:val="Style_23_ch"/>
    <w:rPr>
      <w:color w:val="0000FF"/>
      <w:u w:val="single"/>
    </w:rPr>
  </w:style>
  <w:style w:styleId="Style_23_ch" w:type="character">
    <w:name w:val="Hyperlink"/>
    <w:link w:val="Style_23"/>
    <w:rPr>
      <w:color w:val="0000FF"/>
      <w:u w:val="single"/>
    </w:rPr>
  </w:style>
  <w:style w:styleId="Style_24" w:type="paragraph">
    <w:name w:val="Footnote"/>
    <w:link w:val="Style_24_ch"/>
    <w:pPr>
      <w:ind w:firstLine="851" w:left="0"/>
      <w:jc w:val="both"/>
    </w:pPr>
    <w:rPr>
      <w:rFonts w:ascii="XO Thames" w:hAnsi="XO Thames"/>
      <w:sz w:val="22"/>
    </w:rPr>
  </w:style>
  <w:style w:styleId="Style_24_ch" w:type="character">
    <w:name w:val="Footnote"/>
    <w:link w:val="Style_24"/>
    <w:rPr>
      <w:rFonts w:ascii="XO Thames" w:hAnsi="XO Thames"/>
      <w:sz w:val="22"/>
    </w:rPr>
  </w:style>
  <w:style w:styleId="Style_25" w:type="paragraph">
    <w:name w:val="toc 1"/>
    <w:next w:val="Style_7"/>
    <w:link w:val="Style_2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5_ch" w:type="character">
    <w:name w:val="toc 1"/>
    <w:link w:val="Style_25"/>
    <w:rPr>
      <w:rFonts w:ascii="XO Thames" w:hAnsi="XO Thames"/>
      <w:b w:val="1"/>
      <w:sz w:val="28"/>
    </w:rPr>
  </w:style>
  <w:style w:styleId="Style_2" w:type="paragraph">
    <w:name w:val=" Знак Знак"/>
    <w:link w:val="Style_2_ch"/>
    <w:rPr>
      <w:sz w:val="28"/>
    </w:rPr>
  </w:style>
  <w:style w:styleId="Style_2_ch" w:type="character">
    <w:name w:val=" Знак Знак"/>
    <w:link w:val="Style_2"/>
    <w:rPr>
      <w:sz w:val="28"/>
    </w:rPr>
  </w:style>
  <w:style w:styleId="Style_26" w:type="paragraph">
    <w:name w:val="Header and Footer"/>
    <w:link w:val="Style_26_ch"/>
    <w:pPr>
      <w:spacing w:line="240" w:lineRule="auto"/>
      <w:ind/>
      <w:jc w:val="both"/>
    </w:pPr>
    <w:rPr>
      <w:rFonts w:ascii="XO Thames" w:hAnsi="XO Thames"/>
      <w:sz w:val="20"/>
    </w:rPr>
  </w:style>
  <w:style w:styleId="Style_26_ch" w:type="character">
    <w:name w:val="Header and Footer"/>
    <w:link w:val="Style_26"/>
    <w:rPr>
      <w:rFonts w:ascii="XO Thames" w:hAnsi="XO Thames"/>
      <w:sz w:val="20"/>
    </w:rPr>
  </w:style>
  <w:style w:styleId="Style_27" w:type="paragraph">
    <w:name w:val="toc 9"/>
    <w:next w:val="Style_7"/>
    <w:link w:val="Style_2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7_ch" w:type="character">
    <w:name w:val="toc 9"/>
    <w:link w:val="Style_27"/>
    <w:rPr>
      <w:rFonts w:ascii="XO Thames" w:hAnsi="XO Thames"/>
      <w:sz w:val="28"/>
    </w:rPr>
  </w:style>
  <w:style w:styleId="Style_28" w:type="paragraph">
    <w:name w:val="No Spacing"/>
    <w:link w:val="Style_28_ch"/>
    <w:pPr>
      <w:tabs>
        <w:tab w:leader="none" w:pos="708" w:val="left"/>
      </w:tabs>
      <w:spacing w:line="100" w:lineRule="atLeast"/>
      <w:ind/>
    </w:pPr>
    <w:rPr>
      <w:rFonts w:ascii="Calibri" w:hAnsi="Calibri"/>
      <w:sz w:val="22"/>
    </w:rPr>
  </w:style>
  <w:style w:styleId="Style_28_ch" w:type="character">
    <w:name w:val="No Spacing"/>
    <w:link w:val="Style_28"/>
    <w:rPr>
      <w:rFonts w:ascii="Calibri" w:hAnsi="Calibri"/>
      <w:sz w:val="22"/>
    </w:rPr>
  </w:style>
  <w:style w:styleId="Style_29" w:type="paragraph">
    <w:name w:val="Схема документа Знак1"/>
    <w:link w:val="Style_29_ch"/>
    <w:rPr>
      <w:rFonts w:ascii="Segoe UI" w:hAnsi="Segoe UI"/>
      <w:sz w:val="16"/>
    </w:rPr>
  </w:style>
  <w:style w:styleId="Style_29_ch" w:type="character">
    <w:name w:val="Схема документа Знак1"/>
    <w:link w:val="Style_29"/>
    <w:rPr>
      <w:rFonts w:ascii="Segoe UI" w:hAnsi="Segoe UI"/>
      <w:sz w:val="16"/>
    </w:rPr>
  </w:style>
  <w:style w:styleId="Style_30" w:type="paragraph">
    <w:name w:val="Style1"/>
    <w:basedOn w:val="Style_7"/>
    <w:link w:val="Style_30_ch"/>
    <w:pPr>
      <w:widowControl w:val="0"/>
      <w:ind/>
    </w:pPr>
    <w:rPr>
      <w:sz w:val="24"/>
    </w:rPr>
  </w:style>
  <w:style w:styleId="Style_30_ch" w:type="character">
    <w:name w:val="Style1"/>
    <w:basedOn w:val="Style_7_ch"/>
    <w:link w:val="Style_30"/>
    <w:rPr>
      <w:sz w:val="24"/>
    </w:rPr>
  </w:style>
  <w:style w:styleId="Style_31" w:type="paragraph">
    <w:name w:val="Balloon Text"/>
    <w:basedOn w:val="Style_7"/>
    <w:link w:val="Style_31_ch"/>
    <w:rPr>
      <w:rFonts w:ascii="Tahoma" w:hAnsi="Tahoma"/>
      <w:sz w:val="16"/>
    </w:rPr>
  </w:style>
  <w:style w:styleId="Style_31_ch" w:type="character">
    <w:name w:val="Balloon Text"/>
    <w:basedOn w:val="Style_7_ch"/>
    <w:link w:val="Style_31"/>
    <w:rPr>
      <w:rFonts w:ascii="Tahoma" w:hAnsi="Tahoma"/>
      <w:sz w:val="16"/>
    </w:rPr>
  </w:style>
  <w:style w:styleId="Style_32" w:type="paragraph">
    <w:name w:val="header"/>
    <w:basedOn w:val="Style_7"/>
    <w:link w:val="Style_32_ch"/>
    <w:pPr>
      <w:tabs>
        <w:tab w:leader="none" w:pos="4677" w:val="center"/>
        <w:tab w:leader="none" w:pos="9355" w:val="right"/>
      </w:tabs>
      <w:ind/>
    </w:pPr>
    <w:rPr>
      <w:sz w:val="24"/>
    </w:rPr>
  </w:style>
  <w:style w:styleId="Style_32_ch" w:type="character">
    <w:name w:val="header"/>
    <w:basedOn w:val="Style_7_ch"/>
    <w:link w:val="Style_32"/>
    <w:rPr>
      <w:sz w:val="24"/>
    </w:rPr>
  </w:style>
  <w:style w:styleId="Style_33" w:type="paragraph">
    <w:name w:val="toc 8"/>
    <w:next w:val="Style_7"/>
    <w:link w:val="Style_33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3_ch" w:type="character">
    <w:name w:val="toc 8"/>
    <w:link w:val="Style_33"/>
    <w:rPr>
      <w:rFonts w:ascii="XO Thames" w:hAnsi="XO Thames"/>
      <w:sz w:val="28"/>
    </w:rPr>
  </w:style>
  <w:style w:styleId="Style_34" w:type="paragraph">
    <w:name w:val="Normal (Web)"/>
    <w:basedOn w:val="Style_7"/>
    <w:link w:val="Style_34_ch"/>
    <w:pPr>
      <w:spacing w:afterAutospacing="on" w:beforeAutospacing="on"/>
      <w:ind/>
      <w:jc w:val="both"/>
    </w:pPr>
    <w:rPr>
      <w:rFonts w:ascii="Arial" w:hAnsi="Arial"/>
      <w:color w:val="000000"/>
      <w:sz w:val="15"/>
    </w:rPr>
  </w:style>
  <w:style w:styleId="Style_34_ch" w:type="character">
    <w:name w:val="Normal (Web)"/>
    <w:basedOn w:val="Style_7_ch"/>
    <w:link w:val="Style_34"/>
    <w:rPr>
      <w:rFonts w:ascii="Arial" w:hAnsi="Arial"/>
      <w:color w:val="000000"/>
      <w:sz w:val="15"/>
    </w:rPr>
  </w:style>
  <w:style w:styleId="Style_35" w:type="paragraph">
    <w:name w:val="ConsPlusTitle"/>
    <w:link w:val="Style_35_ch"/>
    <w:pPr>
      <w:widowControl w:val="0"/>
      <w:ind/>
    </w:pPr>
    <w:rPr>
      <w:rFonts w:ascii="Arial" w:hAnsi="Arial"/>
      <w:b w:val="1"/>
    </w:rPr>
  </w:style>
  <w:style w:styleId="Style_35_ch" w:type="character">
    <w:name w:val="ConsPlusTitle"/>
    <w:link w:val="Style_35"/>
    <w:rPr>
      <w:rFonts w:ascii="Arial" w:hAnsi="Arial"/>
      <w:b w:val="1"/>
    </w:rPr>
  </w:style>
  <w:style w:styleId="Style_36" w:type="paragraph">
    <w:name w:val="toc 5"/>
    <w:next w:val="Style_7"/>
    <w:link w:val="Style_3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6_ch" w:type="character">
    <w:name w:val="toc 5"/>
    <w:link w:val="Style_36"/>
    <w:rPr>
      <w:rFonts w:ascii="XO Thames" w:hAnsi="XO Thames"/>
      <w:sz w:val="28"/>
    </w:rPr>
  </w:style>
  <w:style w:styleId="Style_37" w:type="paragraph">
    <w:name w:val="Стиль1"/>
    <w:basedOn w:val="Style_38"/>
    <w:link w:val="Style_37_ch"/>
    <w:pPr>
      <w:keepLines w:val="1"/>
      <w:spacing w:after="0" w:before="0"/>
      <w:ind/>
      <w:jc w:val="center"/>
    </w:pPr>
    <w:rPr>
      <w:rFonts w:ascii="Times New Roman" w:hAnsi="Times New Roman"/>
      <w:b w:val="0"/>
      <w:i w:val="0"/>
    </w:rPr>
  </w:style>
  <w:style w:styleId="Style_37_ch" w:type="character">
    <w:name w:val="Стиль1"/>
    <w:basedOn w:val="Style_38_ch"/>
    <w:link w:val="Style_37"/>
    <w:rPr>
      <w:rFonts w:ascii="Times New Roman" w:hAnsi="Times New Roman"/>
      <w:b w:val="0"/>
      <w:i w:val="0"/>
    </w:rPr>
  </w:style>
  <w:style w:styleId="Style_39" w:type="paragraph">
    <w:name w:val="Body Text Indent"/>
    <w:basedOn w:val="Style_7"/>
    <w:link w:val="Style_39_ch"/>
    <w:pPr>
      <w:spacing w:after="120"/>
      <w:ind w:firstLine="0" w:left="283"/>
    </w:pPr>
  </w:style>
  <w:style w:styleId="Style_39_ch" w:type="character">
    <w:name w:val="Body Text Indent"/>
    <w:basedOn w:val="Style_7_ch"/>
    <w:link w:val="Style_39"/>
  </w:style>
  <w:style w:styleId="Style_40" w:type="paragraph">
    <w:name w:val="Subtitle"/>
    <w:next w:val="Style_7"/>
    <w:link w:val="Style_4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40_ch" w:type="character">
    <w:name w:val="Subtitle"/>
    <w:link w:val="Style_40"/>
    <w:rPr>
      <w:rFonts w:ascii="XO Thames" w:hAnsi="XO Thames"/>
      <w:i w:val="1"/>
      <w:sz w:val="24"/>
    </w:rPr>
  </w:style>
  <w:style w:styleId="Style_41" w:type="paragraph">
    <w:name w:val="western"/>
    <w:basedOn w:val="Style_7"/>
    <w:link w:val="Style_41_ch"/>
    <w:pPr>
      <w:spacing w:after="119" w:beforeAutospacing="on"/>
      <w:ind/>
    </w:pPr>
    <w:rPr>
      <w:rFonts w:ascii="Calibri" w:hAnsi="Calibri"/>
      <w:color w:val="000000"/>
      <w:sz w:val="24"/>
    </w:rPr>
  </w:style>
  <w:style w:styleId="Style_41_ch" w:type="character">
    <w:name w:val="western"/>
    <w:basedOn w:val="Style_7_ch"/>
    <w:link w:val="Style_41"/>
    <w:rPr>
      <w:rFonts w:ascii="Calibri" w:hAnsi="Calibri"/>
      <w:color w:val="000000"/>
      <w:sz w:val="24"/>
    </w:rPr>
  </w:style>
  <w:style w:styleId="Style_42" w:type="paragraph">
    <w:name w:val="Title"/>
    <w:basedOn w:val="Style_7"/>
    <w:link w:val="Style_42_ch"/>
    <w:uiPriority w:val="10"/>
    <w:qFormat/>
    <w:pPr>
      <w:ind/>
      <w:jc w:val="center"/>
    </w:pPr>
    <w:rPr>
      <w:b w:val="1"/>
      <w:sz w:val="32"/>
    </w:rPr>
  </w:style>
  <w:style w:styleId="Style_42_ch" w:type="character">
    <w:name w:val="Title"/>
    <w:basedOn w:val="Style_7_ch"/>
    <w:link w:val="Style_42"/>
    <w:rPr>
      <w:b w:val="1"/>
      <w:sz w:val="32"/>
    </w:rPr>
  </w:style>
  <w:style w:styleId="Style_43" w:type="paragraph">
    <w:name w:val="heading 4"/>
    <w:basedOn w:val="Style_7"/>
    <w:next w:val="Style_7"/>
    <w:link w:val="Style_43_ch"/>
    <w:uiPriority w:val="9"/>
    <w:qFormat/>
    <w:pPr>
      <w:keepNext w:val="1"/>
      <w:spacing w:after="60" w:before="240"/>
      <w:ind/>
      <w:outlineLvl w:val="3"/>
    </w:pPr>
    <w:rPr>
      <w:b w:val="1"/>
      <w:sz w:val="28"/>
    </w:rPr>
  </w:style>
  <w:style w:styleId="Style_43_ch" w:type="character">
    <w:name w:val="heading 4"/>
    <w:basedOn w:val="Style_7_ch"/>
    <w:link w:val="Style_43"/>
    <w:rPr>
      <w:b w:val="1"/>
      <w:sz w:val="28"/>
    </w:rPr>
  </w:style>
  <w:style w:styleId="Style_44" w:type="paragraph">
    <w:name w:val="Document Map"/>
    <w:basedOn w:val="Style_7"/>
    <w:link w:val="Style_44_ch"/>
    <w:pPr>
      <w:spacing w:after="200" w:line="276" w:lineRule="auto"/>
      <w:ind/>
    </w:pPr>
    <w:rPr>
      <w:rFonts w:ascii="Tahoma" w:hAnsi="Tahoma"/>
      <w:sz w:val="16"/>
    </w:rPr>
  </w:style>
  <w:style w:styleId="Style_44_ch" w:type="character">
    <w:name w:val="Document Map"/>
    <w:basedOn w:val="Style_7_ch"/>
    <w:link w:val="Style_44"/>
    <w:rPr>
      <w:rFonts w:ascii="Tahoma" w:hAnsi="Tahoma"/>
      <w:sz w:val="16"/>
    </w:rPr>
  </w:style>
  <w:style w:styleId="Style_38" w:type="paragraph">
    <w:name w:val="heading 2"/>
    <w:basedOn w:val="Style_7"/>
    <w:next w:val="Style_7"/>
    <w:link w:val="Style_38_ch"/>
    <w:uiPriority w:val="9"/>
    <w:qFormat/>
    <w:pPr>
      <w:keepNext w:val="1"/>
      <w:spacing w:after="60" w:before="240"/>
      <w:ind/>
      <w:outlineLvl w:val="1"/>
    </w:pPr>
    <w:rPr>
      <w:rFonts w:ascii="Calibri Light" w:hAnsi="Calibri Light"/>
      <w:b w:val="1"/>
      <w:i w:val="1"/>
      <w:sz w:val="28"/>
    </w:rPr>
  </w:style>
  <w:style w:styleId="Style_38_ch" w:type="character">
    <w:name w:val="heading 2"/>
    <w:basedOn w:val="Style_7_ch"/>
    <w:link w:val="Style_38"/>
    <w:rPr>
      <w:rFonts w:ascii="Calibri Light" w:hAnsi="Calibri Light"/>
      <w:b w:val="1"/>
      <w:i w:val="1"/>
      <w:sz w:val="28"/>
    </w:rPr>
  </w:style>
  <w:style w:styleId="Style_45" w:type="paragraph">
    <w:name w:val="Знак"/>
    <w:basedOn w:val="Style_7"/>
    <w:link w:val="Style_45_ch"/>
    <w:pPr>
      <w:spacing w:after="160" w:line="240" w:lineRule="exact"/>
      <w:ind/>
    </w:pPr>
    <w:rPr>
      <w:b w:val="1"/>
      <w:sz w:val="28"/>
    </w:rPr>
  </w:style>
  <w:style w:styleId="Style_45_ch" w:type="character">
    <w:name w:val="Знак"/>
    <w:basedOn w:val="Style_7_ch"/>
    <w:link w:val="Style_45"/>
    <w:rPr>
      <w:b w:val="1"/>
      <w:sz w:val="28"/>
    </w:rPr>
  </w:style>
  <w:style w:default="1" w:styleId="Style_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6" w:type="table">
    <w:name w:val="Table Grid"/>
    <w:basedOn w:val="Style_6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stylesWithEffects.xml" Type="http://schemas.microsoft.com/office/2007/relationships/stylesWithEffects"/>
  <Relationship Id="rId10" Target="styles.xml" Type="http://schemas.openxmlformats.org/officeDocument/2006/relationships/styles"/>
  <Relationship Id="rId7" Target="media/3.wmf" Type="http://schemas.openxmlformats.org/officeDocument/2006/relationships/image"/>
  <Relationship Id="rId6" Target="media/2.wmf" Type="http://schemas.openxmlformats.org/officeDocument/2006/relationships/image"/>
  <Relationship Id="rId13" Target="theme/theme1.xml" Type="http://schemas.openxmlformats.org/officeDocument/2006/relationships/theme"/>
  <Relationship Id="rId9" Target="settings.xml" Type="http://schemas.openxmlformats.org/officeDocument/2006/relationships/settings"/>
  <Relationship Id="rId5" Target="media/1.png" Type="http://schemas.openxmlformats.org/officeDocument/2006/relationships/image"/>
  <Relationship Id="rId8" Target="fontTable.xml" Type="http://schemas.openxmlformats.org/officeDocument/2006/relationships/fontTable"/>
  <Relationship Id="rId4" Target="footer4.xml" Type="http://schemas.openxmlformats.org/officeDocument/2006/relationships/footer"/>
  <Relationship Id="rId12" Target="webSettings.xml" Type="http://schemas.openxmlformats.org/officeDocument/2006/relationships/webSettings"/>
  <Relationship Id="rId3" Target="footer3.xml" Type="http://schemas.openxmlformats.org/officeDocument/2006/relationships/footer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2025-03-17T12:00:22Z</dcterms:modified>
</cp:coreProperties>
</file>