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43E" w:rsidRPr="009D5FB5" w:rsidRDefault="0012643E" w:rsidP="0012643E">
      <w:pPr>
        <w:autoSpaceDE w:val="0"/>
        <w:autoSpaceDN w:val="0"/>
        <w:adjustRightInd w:val="0"/>
        <w:spacing w:line="235" w:lineRule="auto"/>
        <w:jc w:val="center"/>
        <w:rPr>
          <w:b/>
          <w:sz w:val="24"/>
          <w:szCs w:val="24"/>
        </w:rPr>
      </w:pPr>
      <w:r w:rsidRPr="009D5FB5">
        <w:rPr>
          <w:b/>
          <w:sz w:val="24"/>
          <w:szCs w:val="24"/>
        </w:rPr>
        <w:t>.Отчет об исполнении муниципального задания МУК ССП «Северная сельская библиотека»  в части оказания муниципальной услуги.</w:t>
      </w:r>
    </w:p>
    <w:p w:rsidR="0012643E" w:rsidRPr="006A616B" w:rsidRDefault="0012643E" w:rsidP="0012643E">
      <w:pPr>
        <w:autoSpaceDE w:val="0"/>
        <w:autoSpaceDN w:val="0"/>
        <w:adjustRightInd w:val="0"/>
        <w:spacing w:line="235" w:lineRule="auto"/>
        <w:jc w:val="center"/>
        <w:rPr>
          <w:sz w:val="24"/>
          <w:szCs w:val="24"/>
        </w:rPr>
      </w:pPr>
    </w:p>
    <w:p w:rsidR="0012643E" w:rsidRPr="00AC171E" w:rsidRDefault="0012643E" w:rsidP="0012643E">
      <w:pPr>
        <w:autoSpaceDE w:val="0"/>
        <w:autoSpaceDN w:val="0"/>
        <w:adjustRightInd w:val="0"/>
        <w:spacing w:line="235" w:lineRule="auto"/>
        <w:rPr>
          <w:sz w:val="24"/>
          <w:szCs w:val="24"/>
          <w:highlight w:val="yellow"/>
        </w:rPr>
      </w:pPr>
      <w:r w:rsidRPr="00AC171E">
        <w:rPr>
          <w:sz w:val="24"/>
          <w:szCs w:val="24"/>
        </w:rPr>
        <w:t>Наименование услуги:  Услуги по библиотечному обслуживанию населения</w:t>
      </w:r>
    </w:p>
    <w:p w:rsidR="0012643E" w:rsidRPr="00AC171E" w:rsidRDefault="0012643E" w:rsidP="0012643E">
      <w:pPr>
        <w:autoSpaceDE w:val="0"/>
        <w:autoSpaceDN w:val="0"/>
        <w:adjustRightInd w:val="0"/>
        <w:spacing w:line="235" w:lineRule="auto"/>
        <w:rPr>
          <w:sz w:val="24"/>
          <w:szCs w:val="24"/>
          <w:highlight w:val="yellow"/>
        </w:rPr>
      </w:pPr>
    </w:p>
    <w:tbl>
      <w:tblPr>
        <w:tblW w:w="4577" w:type="pct"/>
        <w:tblInd w:w="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838"/>
        <w:gridCol w:w="1138"/>
        <w:gridCol w:w="1391"/>
        <w:gridCol w:w="1170"/>
        <w:gridCol w:w="147"/>
        <w:gridCol w:w="1422"/>
        <w:gridCol w:w="1586"/>
      </w:tblGrid>
      <w:tr w:rsidR="0012643E" w:rsidRPr="00AC171E" w:rsidTr="00423836">
        <w:trPr>
          <w:cantSplit/>
        </w:trPr>
        <w:tc>
          <w:tcPr>
            <w:tcW w:w="2018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43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23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Значение, утвержденное на отчетный период*</w:t>
            </w:r>
          </w:p>
        </w:tc>
        <w:tc>
          <w:tcPr>
            <w:tcW w:w="1278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Фактическое значение за отчетный период*</w:t>
            </w:r>
          </w:p>
        </w:tc>
        <w:tc>
          <w:tcPr>
            <w:tcW w:w="1719" w:type="dxa"/>
            <w:gridSpan w:val="2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Характеристика причин отклонения от запланированных значений</w:t>
            </w:r>
          </w:p>
        </w:tc>
        <w:tc>
          <w:tcPr>
            <w:tcW w:w="1739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 xml:space="preserve">Источник информации </w:t>
            </w:r>
          </w:p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о фактическом значении показателя</w:t>
            </w:r>
          </w:p>
        </w:tc>
      </w:tr>
      <w:tr w:rsidR="0012643E" w:rsidRPr="00AC171E" w:rsidTr="00423836">
        <w:trPr>
          <w:cantSplit/>
        </w:trPr>
        <w:tc>
          <w:tcPr>
            <w:tcW w:w="9520" w:type="dxa"/>
            <w:gridSpan w:val="7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1. Показатели, характеризующие качество муниципальной услуги.</w:t>
            </w:r>
          </w:p>
        </w:tc>
      </w:tr>
      <w:tr w:rsidR="0012643E" w:rsidRPr="00AC171E" w:rsidTr="00423836">
        <w:trPr>
          <w:cantSplit/>
        </w:trPr>
        <w:tc>
          <w:tcPr>
            <w:tcW w:w="2018" w:type="dxa"/>
          </w:tcPr>
          <w:p w:rsidR="0012643E" w:rsidRPr="00AC171E" w:rsidRDefault="0012643E" w:rsidP="00423836">
            <w:pPr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1.Коэффициент использования документов библиотечного фонда</w:t>
            </w:r>
          </w:p>
        </w:tc>
        <w:tc>
          <w:tcPr>
            <w:tcW w:w="1243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процент</w:t>
            </w:r>
          </w:p>
        </w:tc>
        <w:tc>
          <w:tcPr>
            <w:tcW w:w="1523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  <w:tc>
          <w:tcPr>
            <w:tcW w:w="1440" w:type="dxa"/>
            <w:gridSpan w:val="2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  <w:tc>
          <w:tcPr>
            <w:tcW w:w="1557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9" w:type="dxa"/>
          </w:tcPr>
          <w:p w:rsidR="0012643E" w:rsidRPr="00AC171E" w:rsidRDefault="0012643E" w:rsidP="00423836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C171E">
              <w:rPr>
                <w:rFonts w:ascii="Times New Roman" w:hAnsi="Times New Roman"/>
                <w:sz w:val="24"/>
                <w:szCs w:val="24"/>
              </w:rPr>
              <w:t>Внутренняя учетная документация</w:t>
            </w:r>
          </w:p>
        </w:tc>
      </w:tr>
      <w:tr w:rsidR="0012643E" w:rsidRPr="00AC171E" w:rsidTr="00423836">
        <w:trPr>
          <w:cantSplit/>
        </w:trPr>
        <w:tc>
          <w:tcPr>
            <w:tcW w:w="2018" w:type="dxa"/>
          </w:tcPr>
          <w:p w:rsidR="0012643E" w:rsidRPr="00AC171E" w:rsidRDefault="0012643E" w:rsidP="00423836">
            <w:pPr>
              <w:spacing w:before="100" w:beforeAutospacing="1" w:after="119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2. Посещаемость</w:t>
            </w:r>
          </w:p>
        </w:tc>
        <w:tc>
          <w:tcPr>
            <w:tcW w:w="1243" w:type="dxa"/>
          </w:tcPr>
          <w:p w:rsidR="0012643E" w:rsidRPr="00AC171E" w:rsidRDefault="0012643E" w:rsidP="00423836">
            <w:pPr>
              <w:spacing w:before="100" w:beforeAutospacing="1" w:after="119"/>
              <w:jc w:val="center"/>
              <w:rPr>
                <w:sz w:val="24"/>
                <w:szCs w:val="24"/>
              </w:rPr>
            </w:pPr>
            <w:proofErr w:type="spellStart"/>
            <w:r w:rsidRPr="00AC171E">
              <w:rPr>
                <w:sz w:val="24"/>
                <w:szCs w:val="24"/>
              </w:rPr>
              <w:t>Посещ</w:t>
            </w:r>
            <w:proofErr w:type="spellEnd"/>
            <w:r w:rsidRPr="00AC171E">
              <w:rPr>
                <w:sz w:val="24"/>
                <w:szCs w:val="24"/>
              </w:rPr>
              <w:t xml:space="preserve">./ </w:t>
            </w:r>
            <w:proofErr w:type="spellStart"/>
            <w:r w:rsidRPr="00AC171E">
              <w:rPr>
                <w:sz w:val="24"/>
                <w:szCs w:val="24"/>
              </w:rPr>
              <w:t>пользоват</w:t>
            </w:r>
            <w:proofErr w:type="spellEnd"/>
            <w:r w:rsidRPr="00AC171E">
              <w:rPr>
                <w:sz w:val="24"/>
                <w:szCs w:val="24"/>
              </w:rPr>
              <w:t>.</w:t>
            </w:r>
          </w:p>
        </w:tc>
        <w:tc>
          <w:tcPr>
            <w:tcW w:w="1523" w:type="dxa"/>
          </w:tcPr>
          <w:p w:rsidR="0012643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7570/</w:t>
            </w:r>
          </w:p>
          <w:p w:rsidR="0012643E" w:rsidRDefault="0012643E" w:rsidP="00423836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</w:t>
            </w:r>
          </w:p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10,5</w:t>
            </w:r>
          </w:p>
        </w:tc>
        <w:tc>
          <w:tcPr>
            <w:tcW w:w="1440" w:type="dxa"/>
            <w:gridSpan w:val="2"/>
          </w:tcPr>
          <w:p w:rsidR="0012643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8630/</w:t>
            </w:r>
          </w:p>
          <w:p w:rsidR="0012643E" w:rsidRDefault="0012643E" w:rsidP="00423836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</w:t>
            </w:r>
          </w:p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57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9" w:type="dxa"/>
          </w:tcPr>
          <w:p w:rsidR="0012643E" w:rsidRPr="00AC171E" w:rsidRDefault="0012643E" w:rsidP="00423836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171E">
              <w:rPr>
                <w:rFonts w:ascii="Times New Roman" w:hAnsi="Times New Roman"/>
                <w:sz w:val="24"/>
                <w:szCs w:val="24"/>
              </w:rPr>
              <w:t>Внутренняя учетная документация</w:t>
            </w:r>
          </w:p>
        </w:tc>
      </w:tr>
      <w:tr w:rsidR="0012643E" w:rsidRPr="00AC171E" w:rsidTr="00423836">
        <w:trPr>
          <w:cantSplit/>
        </w:trPr>
        <w:tc>
          <w:tcPr>
            <w:tcW w:w="2018" w:type="dxa"/>
          </w:tcPr>
          <w:p w:rsidR="0012643E" w:rsidRPr="00AC171E" w:rsidRDefault="0012643E" w:rsidP="00423836">
            <w:pPr>
              <w:spacing w:before="100" w:beforeAutospacing="1" w:after="119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3. Количество жалоб, полученных в отчетном периоде</w:t>
            </w:r>
          </w:p>
        </w:tc>
        <w:tc>
          <w:tcPr>
            <w:tcW w:w="1243" w:type="dxa"/>
          </w:tcPr>
          <w:p w:rsidR="0012643E" w:rsidRPr="00AC171E" w:rsidRDefault="0012643E" w:rsidP="00423836">
            <w:pPr>
              <w:spacing w:before="100" w:beforeAutospacing="1" w:after="119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Ед.</w:t>
            </w:r>
          </w:p>
        </w:tc>
        <w:tc>
          <w:tcPr>
            <w:tcW w:w="1523" w:type="dxa"/>
          </w:tcPr>
          <w:p w:rsidR="0012643E" w:rsidRPr="00AC171E" w:rsidRDefault="0012643E" w:rsidP="004238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40" w:type="dxa"/>
            <w:gridSpan w:val="2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57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9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  <w:highlight w:val="yellow"/>
              </w:rPr>
            </w:pPr>
            <w:r w:rsidRPr="00AC171E">
              <w:rPr>
                <w:sz w:val="24"/>
                <w:szCs w:val="24"/>
              </w:rPr>
              <w:t>Книга обращений</w:t>
            </w:r>
          </w:p>
        </w:tc>
      </w:tr>
      <w:tr w:rsidR="0012643E" w:rsidRPr="00AC171E" w:rsidTr="00423836">
        <w:trPr>
          <w:cantSplit/>
        </w:trPr>
        <w:tc>
          <w:tcPr>
            <w:tcW w:w="2018" w:type="dxa"/>
          </w:tcPr>
          <w:p w:rsidR="0012643E" w:rsidRPr="0098153C" w:rsidRDefault="0012643E" w:rsidP="00423836">
            <w:pPr>
              <w:spacing w:before="100" w:beforeAutospacing="1" w:after="119"/>
              <w:rPr>
                <w:sz w:val="24"/>
                <w:szCs w:val="24"/>
              </w:rPr>
            </w:pPr>
            <w:r w:rsidRPr="0098153C">
              <w:rPr>
                <w:sz w:val="24"/>
                <w:szCs w:val="24"/>
              </w:rPr>
              <w:t>4. Индекс удовлетворенности потребителей качеством предоставляемой услуги</w:t>
            </w:r>
          </w:p>
        </w:tc>
        <w:tc>
          <w:tcPr>
            <w:tcW w:w="1243" w:type="dxa"/>
          </w:tcPr>
          <w:p w:rsidR="0012643E" w:rsidRPr="0098153C" w:rsidRDefault="0012643E" w:rsidP="00423836">
            <w:pPr>
              <w:spacing w:before="100" w:beforeAutospacing="1" w:after="119"/>
              <w:jc w:val="center"/>
              <w:rPr>
                <w:sz w:val="24"/>
                <w:szCs w:val="24"/>
              </w:rPr>
            </w:pPr>
            <w:r w:rsidRPr="0098153C">
              <w:rPr>
                <w:sz w:val="24"/>
                <w:szCs w:val="24"/>
              </w:rPr>
              <w:t>%</w:t>
            </w:r>
          </w:p>
        </w:tc>
        <w:tc>
          <w:tcPr>
            <w:tcW w:w="1523" w:type="dxa"/>
          </w:tcPr>
          <w:p w:rsidR="0012643E" w:rsidRPr="0098153C" w:rsidRDefault="0012643E" w:rsidP="004238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  <w:tc>
          <w:tcPr>
            <w:tcW w:w="1440" w:type="dxa"/>
            <w:gridSpan w:val="2"/>
          </w:tcPr>
          <w:p w:rsidR="0012643E" w:rsidRPr="0098153C" w:rsidRDefault="0012643E" w:rsidP="0042383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  <w:tc>
          <w:tcPr>
            <w:tcW w:w="1557" w:type="dxa"/>
          </w:tcPr>
          <w:p w:rsidR="0012643E" w:rsidRPr="0098153C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9" w:type="dxa"/>
          </w:tcPr>
          <w:p w:rsidR="0012643E" w:rsidRPr="0098153C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Результаты анкетирования</w:t>
            </w:r>
          </w:p>
        </w:tc>
      </w:tr>
      <w:tr w:rsidR="0012643E" w:rsidRPr="00AC171E" w:rsidTr="00423836">
        <w:trPr>
          <w:cantSplit/>
          <w:trHeight w:val="709"/>
        </w:trPr>
        <w:tc>
          <w:tcPr>
            <w:tcW w:w="9520" w:type="dxa"/>
            <w:gridSpan w:val="7"/>
          </w:tcPr>
          <w:p w:rsidR="0012643E" w:rsidRDefault="0012643E" w:rsidP="00423836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2. Объем муниципальной услуги (в натуральных показателях).</w:t>
            </w:r>
          </w:p>
        </w:tc>
      </w:tr>
      <w:tr w:rsidR="0012643E" w:rsidRPr="00AC171E" w:rsidTr="00423836">
        <w:trPr>
          <w:cantSplit/>
        </w:trPr>
        <w:tc>
          <w:tcPr>
            <w:tcW w:w="2018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AC171E">
              <w:rPr>
                <w:sz w:val="24"/>
                <w:szCs w:val="24"/>
              </w:rPr>
              <w:t>1. Количество выданных документов</w:t>
            </w:r>
          </w:p>
        </w:tc>
        <w:tc>
          <w:tcPr>
            <w:tcW w:w="1243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  <w:highlight w:val="yellow"/>
              </w:rPr>
            </w:pPr>
            <w:proofErr w:type="spellStart"/>
            <w:r w:rsidRPr="00AC171E">
              <w:rPr>
                <w:sz w:val="24"/>
                <w:szCs w:val="24"/>
              </w:rPr>
              <w:t>зкз</w:t>
            </w:r>
            <w:proofErr w:type="spellEnd"/>
            <w:r w:rsidRPr="00AC171E">
              <w:rPr>
                <w:sz w:val="24"/>
                <w:szCs w:val="24"/>
              </w:rPr>
              <w:t>.</w:t>
            </w:r>
          </w:p>
        </w:tc>
        <w:tc>
          <w:tcPr>
            <w:tcW w:w="1523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16003</w:t>
            </w:r>
          </w:p>
        </w:tc>
        <w:tc>
          <w:tcPr>
            <w:tcW w:w="1440" w:type="dxa"/>
            <w:gridSpan w:val="2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16003</w:t>
            </w:r>
          </w:p>
        </w:tc>
        <w:tc>
          <w:tcPr>
            <w:tcW w:w="1557" w:type="dxa"/>
          </w:tcPr>
          <w:p w:rsidR="0012643E" w:rsidRPr="00AC171E" w:rsidRDefault="0012643E" w:rsidP="00423836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39" w:type="dxa"/>
          </w:tcPr>
          <w:p w:rsidR="0012643E" w:rsidRPr="00AC171E" w:rsidRDefault="0012643E" w:rsidP="004238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AC171E">
              <w:rPr>
                <w:sz w:val="24"/>
                <w:szCs w:val="24"/>
              </w:rPr>
              <w:t xml:space="preserve">вартальные  отчеты </w:t>
            </w:r>
          </w:p>
          <w:p w:rsidR="0012643E" w:rsidRPr="00AC171E" w:rsidRDefault="0012643E" w:rsidP="00423836">
            <w:pPr>
              <w:jc w:val="center"/>
              <w:rPr>
                <w:sz w:val="24"/>
                <w:szCs w:val="24"/>
              </w:rPr>
            </w:pPr>
          </w:p>
          <w:p w:rsidR="0012643E" w:rsidRPr="00AC171E" w:rsidRDefault="0012643E" w:rsidP="0042383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  <w:highlight w:val="yellow"/>
              </w:rPr>
            </w:pPr>
            <w:r w:rsidRPr="00AC171E">
              <w:rPr>
                <w:sz w:val="24"/>
                <w:szCs w:val="24"/>
              </w:rPr>
              <w:t>Внутренняя учетная документация</w:t>
            </w:r>
          </w:p>
        </w:tc>
      </w:tr>
    </w:tbl>
    <w:p w:rsidR="0012643E" w:rsidRPr="00AC171E" w:rsidRDefault="0012643E" w:rsidP="0012643E">
      <w:pPr>
        <w:autoSpaceDE w:val="0"/>
        <w:autoSpaceDN w:val="0"/>
        <w:adjustRightInd w:val="0"/>
        <w:spacing w:line="235" w:lineRule="auto"/>
        <w:jc w:val="both"/>
        <w:rPr>
          <w:sz w:val="24"/>
          <w:szCs w:val="24"/>
        </w:rPr>
      </w:pPr>
    </w:p>
    <w:p w:rsidR="0012643E" w:rsidRPr="00AC171E" w:rsidRDefault="0012643E" w:rsidP="0012643E">
      <w:pPr>
        <w:autoSpaceDE w:val="0"/>
        <w:autoSpaceDN w:val="0"/>
        <w:adjustRightInd w:val="0"/>
        <w:spacing w:line="235" w:lineRule="auto"/>
        <w:jc w:val="both"/>
        <w:rPr>
          <w:sz w:val="24"/>
          <w:szCs w:val="24"/>
        </w:rPr>
      </w:pPr>
      <w:r w:rsidRPr="00AC171E">
        <w:rPr>
          <w:sz w:val="24"/>
          <w:szCs w:val="24"/>
        </w:rPr>
        <w:t>*  Отчетным периодом яв</w:t>
      </w:r>
      <w:r>
        <w:rPr>
          <w:sz w:val="24"/>
          <w:szCs w:val="24"/>
        </w:rPr>
        <w:t>ляется квартал</w:t>
      </w:r>
      <w:proofErr w:type="gramStart"/>
      <w:r>
        <w:rPr>
          <w:sz w:val="24"/>
          <w:szCs w:val="24"/>
        </w:rPr>
        <w:t xml:space="preserve"> </w:t>
      </w:r>
      <w:r w:rsidRPr="00AC171E">
        <w:rPr>
          <w:sz w:val="24"/>
          <w:szCs w:val="24"/>
        </w:rPr>
        <w:t>.</w:t>
      </w:r>
      <w:proofErr w:type="gramEnd"/>
    </w:p>
    <w:p w:rsidR="0012643E" w:rsidRPr="00AC171E" w:rsidRDefault="0012643E" w:rsidP="0012643E">
      <w:pPr>
        <w:ind w:left="180" w:right="-180" w:firstLine="360"/>
        <w:jc w:val="both"/>
        <w:rPr>
          <w:sz w:val="24"/>
          <w:szCs w:val="24"/>
        </w:rPr>
      </w:pPr>
    </w:p>
    <w:p w:rsidR="0012643E" w:rsidRDefault="0012643E" w:rsidP="0012643E">
      <w:pPr>
        <w:ind w:left="180" w:right="-180" w:firstLine="360"/>
        <w:jc w:val="center"/>
        <w:rPr>
          <w:sz w:val="24"/>
          <w:szCs w:val="24"/>
        </w:rPr>
      </w:pPr>
    </w:p>
    <w:p w:rsidR="0012643E" w:rsidRDefault="0012643E" w:rsidP="0012643E">
      <w:pPr>
        <w:ind w:left="180" w:right="-180" w:firstLine="360"/>
        <w:jc w:val="center"/>
        <w:rPr>
          <w:sz w:val="24"/>
          <w:szCs w:val="24"/>
        </w:rPr>
      </w:pPr>
    </w:p>
    <w:p w:rsidR="0012643E" w:rsidRDefault="0012643E" w:rsidP="0012643E">
      <w:pPr>
        <w:ind w:left="180" w:right="-180" w:firstLine="360"/>
        <w:jc w:val="center"/>
        <w:rPr>
          <w:sz w:val="24"/>
          <w:szCs w:val="24"/>
        </w:rPr>
      </w:pPr>
      <w:r>
        <w:rPr>
          <w:sz w:val="24"/>
          <w:szCs w:val="24"/>
        </w:rPr>
        <w:t>Пояснительная к о</w:t>
      </w:r>
      <w:r w:rsidRPr="004237DC">
        <w:rPr>
          <w:sz w:val="24"/>
          <w:szCs w:val="24"/>
        </w:rPr>
        <w:t>тчет</w:t>
      </w:r>
      <w:r>
        <w:rPr>
          <w:sz w:val="24"/>
          <w:szCs w:val="24"/>
        </w:rPr>
        <w:t>у</w:t>
      </w:r>
      <w:r w:rsidRPr="004237DC">
        <w:rPr>
          <w:sz w:val="24"/>
          <w:szCs w:val="24"/>
        </w:rPr>
        <w:t xml:space="preserve"> об исполнении </w:t>
      </w:r>
      <w:r>
        <w:rPr>
          <w:sz w:val="24"/>
          <w:szCs w:val="24"/>
        </w:rPr>
        <w:t>муниципального</w:t>
      </w:r>
      <w:r w:rsidRPr="004237DC">
        <w:rPr>
          <w:sz w:val="24"/>
          <w:szCs w:val="24"/>
        </w:rPr>
        <w:t xml:space="preserve"> задания</w:t>
      </w:r>
      <w:r w:rsidRPr="00D52E4C">
        <w:rPr>
          <w:b/>
          <w:bCs/>
          <w:i/>
          <w:sz w:val="24"/>
          <w:szCs w:val="24"/>
        </w:rPr>
        <w:t xml:space="preserve"> </w:t>
      </w:r>
      <w:r w:rsidRPr="00377EFF">
        <w:rPr>
          <w:bCs/>
          <w:sz w:val="24"/>
          <w:szCs w:val="24"/>
        </w:rPr>
        <w:t xml:space="preserve">за </w:t>
      </w:r>
      <w:r>
        <w:rPr>
          <w:bCs/>
          <w:sz w:val="24"/>
          <w:szCs w:val="24"/>
        </w:rPr>
        <w:t xml:space="preserve">2015 год                                          </w:t>
      </w:r>
      <w:r>
        <w:rPr>
          <w:sz w:val="24"/>
          <w:szCs w:val="24"/>
        </w:rPr>
        <w:t>МУК ССП  «Северная сельская библиотека»</w:t>
      </w:r>
    </w:p>
    <w:p w:rsidR="0012643E" w:rsidRPr="00AC171E" w:rsidRDefault="0012643E" w:rsidP="0012643E">
      <w:pPr>
        <w:ind w:left="180" w:right="-180" w:firstLine="360"/>
        <w:jc w:val="center"/>
      </w:pPr>
    </w:p>
    <w:p w:rsidR="0012643E" w:rsidRPr="00AC171E" w:rsidRDefault="0012643E" w:rsidP="0012643E">
      <w:pPr>
        <w:pStyle w:val="ConsPlusNormal"/>
        <w:ind w:left="180" w:right="-18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C171E">
        <w:rPr>
          <w:rFonts w:ascii="Times New Roman" w:hAnsi="Times New Roman" w:cs="Times New Roman"/>
          <w:sz w:val="24"/>
          <w:szCs w:val="24"/>
        </w:rPr>
        <w:t xml:space="preserve">    Расходы на финансовое обеспечение выполнения муниципального задания библиотеками при оказании муниципальных услуг по библиотечному обслуживанию нас</w:t>
      </w:r>
      <w:r>
        <w:rPr>
          <w:rFonts w:ascii="Times New Roman" w:hAnsi="Times New Roman" w:cs="Times New Roman"/>
          <w:sz w:val="24"/>
          <w:szCs w:val="24"/>
        </w:rPr>
        <w:t>еления позволили за  2015 год</w:t>
      </w:r>
      <w:r w:rsidRPr="00AC171E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2643E" w:rsidRPr="00AC171E" w:rsidRDefault="0012643E" w:rsidP="0012643E">
      <w:pPr>
        <w:autoSpaceDE w:val="0"/>
        <w:autoSpaceDN w:val="0"/>
        <w:adjustRightInd w:val="0"/>
        <w:ind w:left="180" w:right="-180" w:firstLine="360"/>
        <w:jc w:val="both"/>
        <w:outlineLvl w:val="2"/>
        <w:rPr>
          <w:iCs/>
          <w:sz w:val="24"/>
          <w:szCs w:val="24"/>
          <w:lang w:eastAsia="en-US"/>
        </w:rPr>
      </w:pPr>
      <w:r w:rsidRPr="00AC171E">
        <w:rPr>
          <w:sz w:val="24"/>
          <w:szCs w:val="24"/>
        </w:rPr>
        <w:lastRenderedPageBreak/>
        <w:t xml:space="preserve">-выдать пользователям при плане </w:t>
      </w:r>
      <w:r>
        <w:rPr>
          <w:b/>
          <w:iCs/>
          <w:sz w:val="24"/>
          <w:szCs w:val="24"/>
        </w:rPr>
        <w:t xml:space="preserve">   16003 </w:t>
      </w:r>
      <w:r w:rsidRPr="00AC171E">
        <w:rPr>
          <w:sz w:val="24"/>
          <w:szCs w:val="24"/>
        </w:rPr>
        <w:t xml:space="preserve">документов - фактически исполнено </w:t>
      </w:r>
      <w:r>
        <w:rPr>
          <w:sz w:val="24"/>
          <w:szCs w:val="24"/>
        </w:rPr>
        <w:t>16003</w:t>
      </w:r>
      <w:r>
        <w:rPr>
          <w:b/>
          <w:iCs/>
          <w:sz w:val="24"/>
          <w:szCs w:val="24"/>
        </w:rPr>
        <w:t xml:space="preserve">   </w:t>
      </w:r>
    </w:p>
    <w:p w:rsidR="0012643E" w:rsidRPr="00AC171E" w:rsidRDefault="0012643E" w:rsidP="0012643E">
      <w:pPr>
        <w:pStyle w:val="ConsPlusNormal"/>
        <w:ind w:left="180" w:right="-180" w:firstLine="0"/>
        <w:jc w:val="both"/>
        <w:rPr>
          <w:rFonts w:ascii="Times New Roman" w:hAnsi="Times New Roman" w:cs="Times New Roman"/>
          <w:sz w:val="24"/>
          <w:szCs w:val="24"/>
        </w:rPr>
      </w:pPr>
      <w:r w:rsidRPr="00AC171E">
        <w:rPr>
          <w:rFonts w:ascii="Times New Roman" w:hAnsi="Times New Roman" w:cs="Times New Roman"/>
          <w:sz w:val="24"/>
          <w:szCs w:val="24"/>
        </w:rPr>
        <w:t>документов, что составляет -</w:t>
      </w:r>
      <w:r w:rsidRPr="00AC171E">
        <w:rPr>
          <w:rFonts w:ascii="Times New Roman" w:hAnsi="Times New Roman" w:cs="Times New Roman"/>
          <w:b/>
          <w:sz w:val="24"/>
          <w:szCs w:val="24"/>
        </w:rPr>
        <w:t>100</w:t>
      </w:r>
      <w:r w:rsidRPr="00AC171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%;</w:t>
      </w:r>
    </w:p>
    <w:p w:rsidR="0012643E" w:rsidRDefault="0012643E" w:rsidP="0012643E">
      <w:pPr>
        <w:widowControl w:val="0"/>
        <w:autoSpaceDE w:val="0"/>
        <w:autoSpaceDN w:val="0"/>
        <w:adjustRightInd w:val="0"/>
        <w:ind w:left="180" w:right="-180"/>
        <w:jc w:val="both"/>
        <w:rPr>
          <w:sz w:val="24"/>
          <w:szCs w:val="24"/>
        </w:rPr>
      </w:pPr>
      <w:r w:rsidRPr="00AC171E">
        <w:rPr>
          <w:sz w:val="24"/>
          <w:szCs w:val="24"/>
        </w:rPr>
        <w:t xml:space="preserve">       </w:t>
      </w:r>
      <w:proofErr w:type="gramStart"/>
      <w:r w:rsidRPr="00AC171E">
        <w:rPr>
          <w:sz w:val="24"/>
          <w:szCs w:val="24"/>
        </w:rPr>
        <w:t xml:space="preserve">Пополнение книжного фонда </w:t>
      </w:r>
      <w:r>
        <w:rPr>
          <w:sz w:val="24"/>
          <w:szCs w:val="24"/>
        </w:rPr>
        <w:t>за счет местного бюджета -   0</w:t>
      </w:r>
      <w:r w:rsidRPr="00AC171E">
        <w:rPr>
          <w:sz w:val="24"/>
          <w:szCs w:val="24"/>
        </w:rPr>
        <w:t xml:space="preserve">. рублей  исполнено в </w:t>
      </w:r>
      <w:r w:rsidRPr="00AC171E">
        <w:rPr>
          <w:b/>
          <w:sz w:val="24"/>
          <w:szCs w:val="24"/>
        </w:rPr>
        <w:t xml:space="preserve"> </w:t>
      </w:r>
      <w:r w:rsidRPr="00AC171E">
        <w:rPr>
          <w:sz w:val="24"/>
          <w:szCs w:val="24"/>
        </w:rPr>
        <w:t>объеме</w:t>
      </w:r>
      <w:r>
        <w:rPr>
          <w:sz w:val="24"/>
          <w:szCs w:val="24"/>
        </w:rPr>
        <w:t xml:space="preserve"> 0%</w:t>
      </w:r>
      <w:r w:rsidRPr="00AC171E">
        <w:rPr>
          <w:sz w:val="24"/>
          <w:szCs w:val="24"/>
        </w:rPr>
        <w:t>. Средства из Областного и Феде</w:t>
      </w:r>
      <w:r>
        <w:rPr>
          <w:sz w:val="24"/>
          <w:szCs w:val="24"/>
        </w:rPr>
        <w:t xml:space="preserve">рального бюджетов  в </w:t>
      </w:r>
      <w:r w:rsidRPr="00AC171E">
        <w:rPr>
          <w:sz w:val="24"/>
          <w:szCs w:val="24"/>
        </w:rPr>
        <w:t xml:space="preserve"> 2015г</w:t>
      </w:r>
      <w:r>
        <w:rPr>
          <w:sz w:val="24"/>
          <w:szCs w:val="24"/>
        </w:rPr>
        <w:t xml:space="preserve">оду </w:t>
      </w:r>
      <w:r w:rsidRPr="00AC171E">
        <w:rPr>
          <w:sz w:val="24"/>
          <w:szCs w:val="24"/>
        </w:rPr>
        <w:t xml:space="preserve"> не поступали.</w:t>
      </w:r>
      <w:proofErr w:type="gramEnd"/>
    </w:p>
    <w:p w:rsidR="0012643E" w:rsidRPr="00AC171E" w:rsidRDefault="0012643E" w:rsidP="0012643E">
      <w:pPr>
        <w:widowControl w:val="0"/>
        <w:autoSpaceDE w:val="0"/>
        <w:autoSpaceDN w:val="0"/>
        <w:adjustRightInd w:val="0"/>
        <w:ind w:left="180" w:right="-1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дар от </w:t>
      </w:r>
      <w:proofErr w:type="gramStart"/>
      <w:r>
        <w:rPr>
          <w:sz w:val="24"/>
          <w:szCs w:val="24"/>
        </w:rPr>
        <w:t>читателе</w:t>
      </w:r>
      <w:proofErr w:type="gram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Ощественных</w:t>
      </w:r>
      <w:proofErr w:type="spellEnd"/>
      <w:r>
        <w:rPr>
          <w:sz w:val="24"/>
          <w:szCs w:val="24"/>
        </w:rPr>
        <w:t xml:space="preserve"> организаций 43 экземпляра на сумму 4150 рублей</w:t>
      </w:r>
      <w:r w:rsidRPr="00AC171E">
        <w:rPr>
          <w:sz w:val="24"/>
          <w:szCs w:val="24"/>
        </w:rPr>
        <w:t xml:space="preserve">  </w:t>
      </w:r>
    </w:p>
    <w:p w:rsidR="0012643E" w:rsidRPr="00AC171E" w:rsidRDefault="0012643E" w:rsidP="0012643E">
      <w:pPr>
        <w:ind w:left="180" w:right="-180"/>
        <w:jc w:val="both"/>
        <w:rPr>
          <w:sz w:val="24"/>
          <w:szCs w:val="24"/>
        </w:rPr>
      </w:pPr>
      <w:r w:rsidRPr="00AC171E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По результатам </w:t>
      </w:r>
      <w:r w:rsidRPr="00AC171E">
        <w:rPr>
          <w:sz w:val="24"/>
          <w:szCs w:val="24"/>
        </w:rPr>
        <w:t>2015 года по утвержденным показателям достигнуты следующие результаты:</w:t>
      </w:r>
    </w:p>
    <w:p w:rsidR="0012643E" w:rsidRDefault="0012643E" w:rsidP="0012643E">
      <w:pPr>
        <w:ind w:left="180" w:right="-180" w:firstLine="540"/>
        <w:jc w:val="both"/>
        <w:rPr>
          <w:sz w:val="24"/>
          <w:szCs w:val="24"/>
        </w:rPr>
      </w:pPr>
      <w:r w:rsidRPr="00D85315">
        <w:rPr>
          <w:sz w:val="24"/>
          <w:szCs w:val="24"/>
        </w:rPr>
        <w:t xml:space="preserve">         - количество экземпляров библиотечного фонда МУК </w:t>
      </w:r>
      <w:r>
        <w:rPr>
          <w:sz w:val="24"/>
          <w:szCs w:val="24"/>
        </w:rPr>
        <w:t>ССП «Северная библиотека»</w:t>
      </w:r>
      <w:r w:rsidRPr="00D85315">
        <w:rPr>
          <w:sz w:val="24"/>
          <w:szCs w:val="24"/>
        </w:rPr>
        <w:t xml:space="preserve"> на 1000  человек населения при плане </w:t>
      </w:r>
      <w:r w:rsidRPr="00D85315">
        <w:rPr>
          <w:b/>
          <w:sz w:val="24"/>
          <w:szCs w:val="24"/>
        </w:rPr>
        <w:t xml:space="preserve"> </w:t>
      </w:r>
      <w:r w:rsidRPr="00D85315">
        <w:rPr>
          <w:sz w:val="24"/>
          <w:szCs w:val="24"/>
        </w:rPr>
        <w:t>экземпляров, исполнено</w:t>
      </w:r>
      <w:r>
        <w:rPr>
          <w:b/>
          <w:sz w:val="24"/>
          <w:szCs w:val="24"/>
        </w:rPr>
        <w:t xml:space="preserve"> </w:t>
      </w:r>
      <w:r w:rsidRPr="00D85315">
        <w:rPr>
          <w:b/>
          <w:sz w:val="24"/>
          <w:szCs w:val="24"/>
        </w:rPr>
        <w:t xml:space="preserve"> </w:t>
      </w:r>
      <w:r w:rsidRPr="00D85315">
        <w:rPr>
          <w:sz w:val="24"/>
          <w:szCs w:val="24"/>
        </w:rPr>
        <w:t xml:space="preserve"> экземпляра, что составило </w:t>
      </w:r>
      <w:r>
        <w:rPr>
          <w:sz w:val="24"/>
          <w:szCs w:val="24"/>
        </w:rPr>
        <w:t>100</w:t>
      </w:r>
      <w:r w:rsidRPr="00D85315">
        <w:rPr>
          <w:sz w:val="24"/>
          <w:szCs w:val="24"/>
        </w:rPr>
        <w:t>%.</w:t>
      </w:r>
    </w:p>
    <w:p w:rsidR="0012643E" w:rsidRPr="00D85315" w:rsidRDefault="0012643E" w:rsidP="0012643E">
      <w:pPr>
        <w:ind w:left="180" w:right="-180" w:firstLine="540"/>
        <w:jc w:val="both"/>
        <w:rPr>
          <w:bCs/>
          <w:sz w:val="24"/>
          <w:szCs w:val="24"/>
        </w:rPr>
      </w:pPr>
      <w:r w:rsidRPr="00D85315">
        <w:rPr>
          <w:sz w:val="24"/>
          <w:szCs w:val="24"/>
        </w:rPr>
        <w:t xml:space="preserve"> </w:t>
      </w:r>
      <w:r w:rsidRPr="00D85315">
        <w:rPr>
          <w:bCs/>
          <w:sz w:val="24"/>
          <w:szCs w:val="24"/>
        </w:rPr>
        <w:t>В отчетном периоде жалоб на качество предоставляемой услуги от потребителей услуг не поступало.</w:t>
      </w:r>
    </w:p>
    <w:p w:rsidR="0012643E" w:rsidRPr="00AC171E" w:rsidRDefault="0012643E" w:rsidP="0012643E">
      <w:pPr>
        <w:pStyle w:val="3"/>
        <w:spacing w:after="0"/>
        <w:ind w:left="180" w:right="-180" w:firstLine="540"/>
        <w:jc w:val="both"/>
        <w:rPr>
          <w:bCs/>
          <w:sz w:val="24"/>
          <w:szCs w:val="24"/>
        </w:rPr>
      </w:pPr>
      <w:r w:rsidRPr="00AC171E">
        <w:rPr>
          <w:bCs/>
          <w:sz w:val="24"/>
          <w:szCs w:val="24"/>
        </w:rPr>
        <w:t>Замечания к качеству услуг со стороны контролирующих органов отсутствуют.</w:t>
      </w:r>
    </w:p>
    <w:p w:rsidR="0012643E" w:rsidRDefault="0012643E" w:rsidP="0012643E">
      <w:pPr>
        <w:rPr>
          <w:sz w:val="24"/>
          <w:szCs w:val="24"/>
        </w:rPr>
      </w:pPr>
    </w:p>
    <w:p w:rsidR="0012643E" w:rsidRDefault="0012643E" w:rsidP="0012643E">
      <w:proofErr w:type="gramStart"/>
      <w:r>
        <w:t>Заведующая  МУК</w:t>
      </w:r>
      <w:proofErr w:type="gramEnd"/>
      <w:r>
        <w:t xml:space="preserve"> ССП «Северная сельская библиотека»               Н.А. Ежова</w:t>
      </w:r>
    </w:p>
    <w:p w:rsidR="002F2F16" w:rsidRDefault="002F2F16"/>
    <w:sectPr w:rsidR="002F2F16" w:rsidSect="008953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2643E"/>
    <w:rsid w:val="0012643E"/>
    <w:rsid w:val="001A3EB5"/>
    <w:rsid w:val="002F2F16"/>
    <w:rsid w:val="009D5FB5"/>
    <w:rsid w:val="00B94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4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2643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rsid w:val="0012643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12643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Без интервала1"/>
    <w:uiPriority w:val="99"/>
    <w:rsid w:val="0012643E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350</Words>
  <Characters>1996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2016-02-09T11:01:00Z</dcterms:created>
  <dcterms:modified xsi:type="dcterms:W3CDTF">2016-02-10T06:19:00Z</dcterms:modified>
</cp:coreProperties>
</file>